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04906" w14:textId="019E4ACB" w:rsidR="005773A2" w:rsidRPr="00451B30" w:rsidRDefault="005773A2" w:rsidP="009C0F7C">
      <w:pPr>
        <w:spacing w:after="0"/>
        <w:rPr>
          <w:rFonts w:cs="Arial"/>
        </w:rPr>
      </w:pPr>
    </w:p>
    <w:p w14:paraId="30A7F888" w14:textId="36F64862" w:rsidR="005773A2" w:rsidRPr="00451B30" w:rsidRDefault="005773A2" w:rsidP="009C0F7C">
      <w:pPr>
        <w:spacing w:after="0"/>
        <w:rPr>
          <w:rFonts w:cs="Arial"/>
        </w:rPr>
      </w:pPr>
    </w:p>
    <w:p w14:paraId="2143A7D1" w14:textId="77777777" w:rsidR="005773A2" w:rsidRPr="00451B30" w:rsidRDefault="005773A2" w:rsidP="009C0F7C">
      <w:pPr>
        <w:spacing w:after="0"/>
        <w:rPr>
          <w:rFonts w:cs="Arial"/>
        </w:rPr>
      </w:pPr>
    </w:p>
    <w:p w14:paraId="3986F4C6" w14:textId="058EE14B" w:rsidR="00630785" w:rsidRPr="002A468A" w:rsidRDefault="00F71F7B" w:rsidP="5160FD44">
      <w:pPr>
        <w:pStyle w:val="Header"/>
        <w:tabs>
          <w:tab w:val="clear" w:pos="4513"/>
          <w:tab w:val="clear" w:pos="9026"/>
          <w:tab w:val="left" w:pos="3180"/>
        </w:tabs>
        <w:jc w:val="center"/>
        <w:rPr>
          <w:rFonts w:eastAsiaTheme="majorEastAsia" w:cs="Arial"/>
          <w:b/>
          <w:bCs/>
          <w:color w:val="BA6260"/>
          <w:spacing w:val="-10"/>
          <w:kern w:val="28"/>
          <w:sz w:val="56"/>
          <w:szCs w:val="56"/>
        </w:rPr>
      </w:pPr>
      <w:r>
        <w:rPr>
          <w:rFonts w:eastAsiaTheme="majorEastAsia" w:cs="Arial"/>
          <w:b/>
          <w:bCs/>
          <w:color w:val="BA6260"/>
          <w:spacing w:val="-10"/>
          <w:kern w:val="28"/>
          <w:sz w:val="56"/>
          <w:szCs w:val="56"/>
        </w:rPr>
        <w:t xml:space="preserve">NICS </w:t>
      </w:r>
      <w:r w:rsidR="00630785" w:rsidRPr="5160FD44">
        <w:rPr>
          <w:rFonts w:eastAsiaTheme="majorEastAsia" w:cs="Arial"/>
          <w:b/>
          <w:bCs/>
          <w:color w:val="BA6260"/>
          <w:spacing w:val="-10"/>
          <w:kern w:val="28"/>
          <w:sz w:val="56"/>
          <w:szCs w:val="56"/>
        </w:rPr>
        <w:t>Privacy Notice Policy</w:t>
      </w:r>
    </w:p>
    <w:p w14:paraId="0EEEA0E4" w14:textId="77777777" w:rsidR="009C0F7C" w:rsidRPr="00451B30" w:rsidRDefault="009C0F7C" w:rsidP="0057798F">
      <w:pPr>
        <w:spacing w:after="0"/>
        <w:rPr>
          <w:rFonts w:cs="Arial"/>
        </w:rPr>
      </w:pPr>
    </w:p>
    <w:p w14:paraId="27DE36C1" w14:textId="12E759FD" w:rsidR="00DB78F4" w:rsidRPr="00451B30" w:rsidRDefault="00DB78F4" w:rsidP="009C0F7C">
      <w:pPr>
        <w:spacing w:after="0"/>
        <w:rPr>
          <w:rFonts w:cs="Arial"/>
        </w:rPr>
      </w:pPr>
    </w:p>
    <w:p w14:paraId="50740A83" w14:textId="77777777" w:rsidR="00DB78F4" w:rsidRPr="00451B30" w:rsidRDefault="00DB78F4" w:rsidP="009C0F7C">
      <w:pPr>
        <w:spacing w:after="0"/>
        <w:rPr>
          <w:rFonts w:cs="Arial"/>
        </w:rPr>
      </w:pPr>
    </w:p>
    <w:sdt>
      <w:sdtPr>
        <w:rPr>
          <w:rFonts w:eastAsiaTheme="minorHAnsi" w:cstheme="minorBidi"/>
          <w:color w:val="auto"/>
          <w:sz w:val="22"/>
          <w:szCs w:val="22"/>
          <w:lang w:val="en-GB"/>
        </w:rPr>
        <w:id w:val="1516602274"/>
        <w:docPartObj>
          <w:docPartGallery w:val="Table of Contents"/>
          <w:docPartUnique/>
        </w:docPartObj>
      </w:sdtPr>
      <w:sdtEndPr/>
      <w:sdtContent>
        <w:p w14:paraId="378917DD" w14:textId="0DF66606" w:rsidR="00911B3D" w:rsidRPr="00FE3E71" w:rsidRDefault="00911B3D" w:rsidP="00FE3E71">
          <w:pPr>
            <w:pStyle w:val="TOCHeading"/>
            <w:tabs>
              <w:tab w:val="left" w:pos="2220"/>
            </w:tabs>
            <w:spacing w:before="0" w:line="360" w:lineRule="auto"/>
            <w:rPr>
              <w:rFonts w:asciiTheme="minorHAnsi" w:hAnsiTheme="minorHAnsi" w:cstheme="minorHAnsi"/>
            </w:rPr>
          </w:pPr>
          <w:r w:rsidRPr="00FE3E71">
            <w:rPr>
              <w:rFonts w:asciiTheme="minorHAnsi" w:hAnsiTheme="minorHAnsi" w:cstheme="minorHAnsi"/>
              <w:sz w:val="36"/>
              <w:szCs w:val="36"/>
            </w:rPr>
            <w:t>Contents</w:t>
          </w:r>
          <w:r w:rsidRPr="00FE3E71">
            <w:rPr>
              <w:rFonts w:asciiTheme="minorHAnsi" w:hAnsiTheme="minorHAnsi" w:cstheme="minorHAnsi"/>
            </w:rPr>
            <w:tab/>
          </w:r>
        </w:p>
        <w:p w14:paraId="2A260C4C" w14:textId="7710DE10" w:rsidR="00FE3E71" w:rsidRPr="00FE3E71" w:rsidRDefault="0099690C" w:rsidP="00FE3E71">
          <w:pPr>
            <w:pStyle w:val="TOC2"/>
            <w:rPr>
              <w:rFonts w:eastAsiaTheme="minorEastAsia"/>
              <w:kern w:val="2"/>
              <w:sz w:val="24"/>
              <w:szCs w:val="24"/>
              <w:lang w:eastAsia="en-GB"/>
              <w14:ligatures w14:val="standardContextual"/>
            </w:rPr>
          </w:pPr>
          <w:r w:rsidRPr="00FE3E71">
            <w:fldChar w:fldCharType="begin"/>
          </w:r>
          <w:r w:rsidR="00911B3D" w:rsidRPr="00FE3E71">
            <w:instrText>TOC \o "1-3" \h \z \u</w:instrText>
          </w:r>
          <w:r w:rsidRPr="00FE3E71">
            <w:fldChar w:fldCharType="separate"/>
          </w:r>
          <w:hyperlink w:anchor="_Toc219815494" w:history="1">
            <w:r w:rsidR="00FE3E71" w:rsidRPr="00FE3E71">
              <w:rPr>
                <w:rStyle w:val="Hyperlink"/>
              </w:rPr>
              <w:t>Version History</w:t>
            </w:r>
            <w:r w:rsidR="00FE3E71" w:rsidRPr="00FE3E71">
              <w:rPr>
                <w:webHidden/>
              </w:rPr>
              <w:tab/>
            </w:r>
            <w:r w:rsidR="00FE3E71" w:rsidRPr="00FE3E71">
              <w:rPr>
                <w:webHidden/>
              </w:rPr>
              <w:fldChar w:fldCharType="begin"/>
            </w:r>
            <w:r w:rsidR="00FE3E71" w:rsidRPr="00FE3E71">
              <w:rPr>
                <w:webHidden/>
              </w:rPr>
              <w:instrText xml:space="preserve"> PAGEREF _Toc219815494 \h </w:instrText>
            </w:r>
            <w:r w:rsidR="00FE3E71" w:rsidRPr="00FE3E71">
              <w:rPr>
                <w:webHidden/>
              </w:rPr>
            </w:r>
            <w:r w:rsidR="00FE3E71" w:rsidRPr="00FE3E71">
              <w:rPr>
                <w:webHidden/>
              </w:rPr>
              <w:fldChar w:fldCharType="separate"/>
            </w:r>
            <w:r w:rsidR="00FE3E71" w:rsidRPr="00FE3E71">
              <w:rPr>
                <w:webHidden/>
              </w:rPr>
              <w:t>4</w:t>
            </w:r>
            <w:r w:rsidR="00FE3E71" w:rsidRPr="00FE3E71">
              <w:rPr>
                <w:webHidden/>
              </w:rPr>
              <w:fldChar w:fldCharType="end"/>
            </w:r>
          </w:hyperlink>
        </w:p>
        <w:p w14:paraId="10B2811A" w14:textId="4A8A9BB3" w:rsidR="00FE3E71" w:rsidRPr="00FE3E71" w:rsidRDefault="00FE3E71" w:rsidP="00FE3E71">
          <w:pPr>
            <w:pStyle w:val="TOC1"/>
            <w:tabs>
              <w:tab w:val="right" w:leader="dot" w:pos="9016"/>
            </w:tabs>
            <w:spacing w:after="0"/>
            <w:rPr>
              <w:rFonts w:asciiTheme="minorHAnsi" w:eastAsiaTheme="minorEastAsia" w:hAnsiTheme="minorHAnsi" w:cstheme="minorHAnsi"/>
              <w:noProof/>
              <w:kern w:val="2"/>
              <w:sz w:val="24"/>
              <w:szCs w:val="24"/>
              <w:lang w:eastAsia="en-GB"/>
              <w14:ligatures w14:val="standardContextual"/>
            </w:rPr>
          </w:pPr>
          <w:hyperlink w:anchor="_Toc219815495" w:history="1">
            <w:r w:rsidRPr="00FE3E71">
              <w:rPr>
                <w:rStyle w:val="Hyperlink"/>
                <w:rFonts w:asciiTheme="minorHAnsi" w:hAnsiTheme="minorHAnsi" w:cstheme="minorHAnsi"/>
                <w:b/>
                <w:bCs/>
                <w:noProof/>
              </w:rPr>
              <w:t>Privacy Policy for Service Users</w:t>
            </w:r>
            <w:r w:rsidRPr="00FE3E71">
              <w:rPr>
                <w:rFonts w:asciiTheme="minorHAnsi" w:hAnsiTheme="minorHAnsi" w:cstheme="minorHAnsi"/>
                <w:noProof/>
                <w:webHidden/>
              </w:rPr>
              <w:tab/>
            </w:r>
            <w:r w:rsidRPr="00FE3E71">
              <w:rPr>
                <w:rFonts w:asciiTheme="minorHAnsi" w:hAnsiTheme="minorHAnsi" w:cstheme="minorHAnsi"/>
                <w:noProof/>
                <w:webHidden/>
              </w:rPr>
              <w:fldChar w:fldCharType="begin"/>
            </w:r>
            <w:r w:rsidRPr="00FE3E71">
              <w:rPr>
                <w:rFonts w:asciiTheme="minorHAnsi" w:hAnsiTheme="minorHAnsi" w:cstheme="minorHAnsi"/>
                <w:noProof/>
                <w:webHidden/>
              </w:rPr>
              <w:instrText xml:space="preserve"> PAGEREF _Toc219815495 \h </w:instrText>
            </w:r>
            <w:r w:rsidRPr="00FE3E71">
              <w:rPr>
                <w:rFonts w:asciiTheme="minorHAnsi" w:hAnsiTheme="minorHAnsi" w:cstheme="minorHAnsi"/>
                <w:noProof/>
                <w:webHidden/>
              </w:rPr>
            </w:r>
            <w:r w:rsidRPr="00FE3E71">
              <w:rPr>
                <w:rFonts w:asciiTheme="minorHAnsi" w:hAnsiTheme="minorHAnsi" w:cstheme="minorHAnsi"/>
                <w:noProof/>
                <w:webHidden/>
              </w:rPr>
              <w:fldChar w:fldCharType="separate"/>
            </w:r>
            <w:r w:rsidRPr="00FE3E71">
              <w:rPr>
                <w:rFonts w:asciiTheme="minorHAnsi" w:hAnsiTheme="minorHAnsi" w:cstheme="minorHAnsi"/>
                <w:noProof/>
                <w:webHidden/>
              </w:rPr>
              <w:t>4</w:t>
            </w:r>
            <w:r w:rsidRPr="00FE3E71">
              <w:rPr>
                <w:rFonts w:asciiTheme="minorHAnsi" w:hAnsiTheme="minorHAnsi" w:cstheme="minorHAnsi"/>
                <w:noProof/>
                <w:webHidden/>
              </w:rPr>
              <w:fldChar w:fldCharType="end"/>
            </w:r>
          </w:hyperlink>
        </w:p>
        <w:p w14:paraId="2B0F6C7B" w14:textId="5C316784" w:rsidR="00FE3E71" w:rsidRPr="00FE3E71" w:rsidRDefault="00FE3E71" w:rsidP="00FE3E71">
          <w:pPr>
            <w:pStyle w:val="TOC2"/>
            <w:rPr>
              <w:rFonts w:eastAsiaTheme="minorEastAsia"/>
              <w:kern w:val="2"/>
              <w:sz w:val="24"/>
              <w:szCs w:val="24"/>
              <w:lang w:eastAsia="en-GB"/>
              <w14:ligatures w14:val="standardContextual"/>
            </w:rPr>
          </w:pPr>
          <w:hyperlink w:anchor="_Toc219815496" w:history="1">
            <w:r w:rsidRPr="00FE3E71">
              <w:rPr>
                <w:rStyle w:val="Hyperlink"/>
              </w:rPr>
              <w:t>Executive Summary</w:t>
            </w:r>
            <w:r w:rsidRPr="00FE3E71">
              <w:rPr>
                <w:webHidden/>
              </w:rPr>
              <w:tab/>
            </w:r>
            <w:r w:rsidRPr="00FE3E71">
              <w:rPr>
                <w:webHidden/>
              </w:rPr>
              <w:fldChar w:fldCharType="begin"/>
            </w:r>
            <w:r w:rsidRPr="00FE3E71">
              <w:rPr>
                <w:webHidden/>
              </w:rPr>
              <w:instrText xml:space="preserve"> PAGEREF _Toc219815496 \h </w:instrText>
            </w:r>
            <w:r w:rsidRPr="00FE3E71">
              <w:rPr>
                <w:webHidden/>
              </w:rPr>
            </w:r>
            <w:r w:rsidRPr="00FE3E71">
              <w:rPr>
                <w:webHidden/>
              </w:rPr>
              <w:fldChar w:fldCharType="separate"/>
            </w:r>
            <w:r w:rsidRPr="00FE3E71">
              <w:rPr>
                <w:webHidden/>
              </w:rPr>
              <w:t>4</w:t>
            </w:r>
            <w:r w:rsidRPr="00FE3E71">
              <w:rPr>
                <w:webHidden/>
              </w:rPr>
              <w:fldChar w:fldCharType="end"/>
            </w:r>
          </w:hyperlink>
        </w:p>
        <w:p w14:paraId="09C180B4" w14:textId="076F437E" w:rsidR="00FE3E71" w:rsidRPr="00FE3E71" w:rsidRDefault="00FE3E71" w:rsidP="00FE3E71">
          <w:pPr>
            <w:pStyle w:val="TOC2"/>
            <w:rPr>
              <w:rFonts w:eastAsiaTheme="minorEastAsia"/>
              <w:kern w:val="2"/>
              <w:sz w:val="24"/>
              <w:szCs w:val="24"/>
              <w:lang w:eastAsia="en-GB"/>
              <w14:ligatures w14:val="standardContextual"/>
            </w:rPr>
          </w:pPr>
          <w:hyperlink w:anchor="_Toc219815497" w:history="1">
            <w:r w:rsidRPr="00FE3E71">
              <w:rPr>
                <w:rStyle w:val="Hyperlink"/>
              </w:rPr>
              <w:t>1.0</w:t>
            </w:r>
            <w:r w:rsidRPr="00FE3E71">
              <w:rPr>
                <w:rFonts w:eastAsiaTheme="minorEastAsia"/>
                <w:kern w:val="2"/>
                <w:sz w:val="24"/>
                <w:szCs w:val="24"/>
                <w:lang w:eastAsia="en-GB"/>
                <w14:ligatures w14:val="standardContextual"/>
              </w:rPr>
              <w:tab/>
            </w:r>
            <w:r w:rsidRPr="00FE3E71">
              <w:rPr>
                <w:rStyle w:val="Hyperlink"/>
              </w:rPr>
              <w:t>Introduction</w:t>
            </w:r>
            <w:r w:rsidRPr="00FE3E71">
              <w:rPr>
                <w:webHidden/>
              </w:rPr>
              <w:tab/>
            </w:r>
            <w:r w:rsidRPr="00FE3E71">
              <w:rPr>
                <w:webHidden/>
              </w:rPr>
              <w:fldChar w:fldCharType="begin"/>
            </w:r>
            <w:r w:rsidRPr="00FE3E71">
              <w:rPr>
                <w:webHidden/>
              </w:rPr>
              <w:instrText xml:space="preserve"> PAGEREF _Toc219815497 \h </w:instrText>
            </w:r>
            <w:r w:rsidRPr="00FE3E71">
              <w:rPr>
                <w:webHidden/>
              </w:rPr>
            </w:r>
            <w:r w:rsidRPr="00FE3E71">
              <w:rPr>
                <w:webHidden/>
              </w:rPr>
              <w:fldChar w:fldCharType="separate"/>
            </w:r>
            <w:r w:rsidRPr="00FE3E71">
              <w:rPr>
                <w:webHidden/>
              </w:rPr>
              <w:t>4</w:t>
            </w:r>
            <w:r w:rsidRPr="00FE3E71">
              <w:rPr>
                <w:webHidden/>
              </w:rPr>
              <w:fldChar w:fldCharType="end"/>
            </w:r>
          </w:hyperlink>
        </w:p>
        <w:p w14:paraId="5F7340F2" w14:textId="1E9F97FE" w:rsidR="00FE3E71" w:rsidRPr="00FE3E71" w:rsidRDefault="00FE3E71" w:rsidP="00FE3E71">
          <w:pPr>
            <w:pStyle w:val="TOC3"/>
            <w:tabs>
              <w:tab w:val="right" w:leader="dot" w:pos="9016"/>
            </w:tabs>
            <w:spacing w:after="0"/>
            <w:rPr>
              <w:rFonts w:asciiTheme="minorHAnsi" w:eastAsiaTheme="minorEastAsia" w:hAnsiTheme="minorHAnsi" w:cstheme="minorHAnsi"/>
              <w:noProof/>
              <w:kern w:val="2"/>
              <w:sz w:val="24"/>
              <w:szCs w:val="24"/>
              <w:lang w:eastAsia="en-GB"/>
              <w14:ligatures w14:val="standardContextual"/>
            </w:rPr>
          </w:pPr>
          <w:hyperlink w:anchor="_Toc219815498" w:history="1">
            <w:r w:rsidRPr="00FE3E71">
              <w:rPr>
                <w:rStyle w:val="Hyperlink"/>
                <w:rFonts w:asciiTheme="minorHAnsi" w:hAnsiTheme="minorHAnsi" w:cstheme="minorHAnsi"/>
                <w:noProof/>
              </w:rPr>
              <w:t>1.1 Policy Statement</w:t>
            </w:r>
            <w:r w:rsidRPr="00FE3E71">
              <w:rPr>
                <w:rFonts w:asciiTheme="minorHAnsi" w:hAnsiTheme="minorHAnsi" w:cstheme="minorHAnsi"/>
                <w:noProof/>
                <w:webHidden/>
              </w:rPr>
              <w:tab/>
            </w:r>
            <w:r w:rsidRPr="00FE3E71">
              <w:rPr>
                <w:rFonts w:asciiTheme="minorHAnsi" w:hAnsiTheme="minorHAnsi" w:cstheme="minorHAnsi"/>
                <w:noProof/>
                <w:webHidden/>
              </w:rPr>
              <w:fldChar w:fldCharType="begin"/>
            </w:r>
            <w:r w:rsidRPr="00FE3E71">
              <w:rPr>
                <w:rFonts w:asciiTheme="minorHAnsi" w:hAnsiTheme="minorHAnsi" w:cstheme="minorHAnsi"/>
                <w:noProof/>
                <w:webHidden/>
              </w:rPr>
              <w:instrText xml:space="preserve"> PAGEREF _Toc219815498 \h </w:instrText>
            </w:r>
            <w:r w:rsidRPr="00FE3E71">
              <w:rPr>
                <w:rFonts w:asciiTheme="minorHAnsi" w:hAnsiTheme="minorHAnsi" w:cstheme="minorHAnsi"/>
                <w:noProof/>
                <w:webHidden/>
              </w:rPr>
            </w:r>
            <w:r w:rsidRPr="00FE3E71">
              <w:rPr>
                <w:rFonts w:asciiTheme="minorHAnsi" w:hAnsiTheme="minorHAnsi" w:cstheme="minorHAnsi"/>
                <w:noProof/>
                <w:webHidden/>
              </w:rPr>
              <w:fldChar w:fldCharType="separate"/>
            </w:r>
            <w:r w:rsidRPr="00FE3E71">
              <w:rPr>
                <w:rFonts w:asciiTheme="minorHAnsi" w:hAnsiTheme="minorHAnsi" w:cstheme="minorHAnsi"/>
                <w:noProof/>
                <w:webHidden/>
              </w:rPr>
              <w:t>4</w:t>
            </w:r>
            <w:r w:rsidRPr="00FE3E71">
              <w:rPr>
                <w:rFonts w:asciiTheme="minorHAnsi" w:hAnsiTheme="minorHAnsi" w:cstheme="minorHAnsi"/>
                <w:noProof/>
                <w:webHidden/>
              </w:rPr>
              <w:fldChar w:fldCharType="end"/>
            </w:r>
          </w:hyperlink>
        </w:p>
        <w:p w14:paraId="638F6FA9" w14:textId="0DBF2D21" w:rsidR="00FE3E71" w:rsidRPr="00FE3E71" w:rsidRDefault="00FE3E71" w:rsidP="00FE3E71">
          <w:pPr>
            <w:pStyle w:val="TOC3"/>
            <w:tabs>
              <w:tab w:val="right" w:leader="dot" w:pos="9016"/>
            </w:tabs>
            <w:spacing w:after="0"/>
            <w:rPr>
              <w:rFonts w:asciiTheme="minorHAnsi" w:eastAsiaTheme="minorEastAsia" w:hAnsiTheme="minorHAnsi" w:cstheme="minorHAnsi"/>
              <w:noProof/>
              <w:kern w:val="2"/>
              <w:sz w:val="24"/>
              <w:szCs w:val="24"/>
              <w:lang w:eastAsia="en-GB"/>
              <w14:ligatures w14:val="standardContextual"/>
            </w:rPr>
          </w:pPr>
          <w:hyperlink w:anchor="_Toc219815499" w:history="1">
            <w:r w:rsidRPr="00FE3E71">
              <w:rPr>
                <w:rStyle w:val="Hyperlink"/>
                <w:rFonts w:asciiTheme="minorHAnsi" w:hAnsiTheme="minorHAnsi" w:cstheme="minorHAnsi"/>
                <w:noProof/>
              </w:rPr>
              <w:t>1.2 Principles</w:t>
            </w:r>
            <w:r w:rsidRPr="00FE3E71">
              <w:rPr>
                <w:rFonts w:asciiTheme="minorHAnsi" w:hAnsiTheme="minorHAnsi" w:cstheme="minorHAnsi"/>
                <w:noProof/>
                <w:webHidden/>
              </w:rPr>
              <w:tab/>
            </w:r>
            <w:r w:rsidRPr="00FE3E71">
              <w:rPr>
                <w:rFonts w:asciiTheme="minorHAnsi" w:hAnsiTheme="minorHAnsi" w:cstheme="minorHAnsi"/>
                <w:noProof/>
                <w:webHidden/>
              </w:rPr>
              <w:fldChar w:fldCharType="begin"/>
            </w:r>
            <w:r w:rsidRPr="00FE3E71">
              <w:rPr>
                <w:rFonts w:asciiTheme="minorHAnsi" w:hAnsiTheme="minorHAnsi" w:cstheme="minorHAnsi"/>
                <w:noProof/>
                <w:webHidden/>
              </w:rPr>
              <w:instrText xml:space="preserve"> PAGEREF _Toc219815499 \h </w:instrText>
            </w:r>
            <w:r w:rsidRPr="00FE3E71">
              <w:rPr>
                <w:rFonts w:asciiTheme="minorHAnsi" w:hAnsiTheme="minorHAnsi" w:cstheme="minorHAnsi"/>
                <w:noProof/>
                <w:webHidden/>
              </w:rPr>
            </w:r>
            <w:r w:rsidRPr="00FE3E71">
              <w:rPr>
                <w:rFonts w:asciiTheme="minorHAnsi" w:hAnsiTheme="minorHAnsi" w:cstheme="minorHAnsi"/>
                <w:noProof/>
                <w:webHidden/>
              </w:rPr>
              <w:fldChar w:fldCharType="separate"/>
            </w:r>
            <w:r w:rsidRPr="00FE3E71">
              <w:rPr>
                <w:rFonts w:asciiTheme="minorHAnsi" w:hAnsiTheme="minorHAnsi" w:cstheme="minorHAnsi"/>
                <w:noProof/>
                <w:webHidden/>
              </w:rPr>
              <w:t>4</w:t>
            </w:r>
            <w:r w:rsidRPr="00FE3E71">
              <w:rPr>
                <w:rFonts w:asciiTheme="minorHAnsi" w:hAnsiTheme="minorHAnsi" w:cstheme="minorHAnsi"/>
                <w:noProof/>
                <w:webHidden/>
              </w:rPr>
              <w:fldChar w:fldCharType="end"/>
            </w:r>
          </w:hyperlink>
        </w:p>
        <w:p w14:paraId="10BB87E1" w14:textId="13F3CEE7" w:rsidR="00FE3E71" w:rsidRPr="00FE3E71" w:rsidRDefault="00FE3E71" w:rsidP="00FE3E71">
          <w:pPr>
            <w:pStyle w:val="TOC3"/>
            <w:tabs>
              <w:tab w:val="right" w:leader="dot" w:pos="9016"/>
            </w:tabs>
            <w:spacing w:after="0"/>
            <w:rPr>
              <w:rFonts w:asciiTheme="minorHAnsi" w:eastAsiaTheme="minorEastAsia" w:hAnsiTheme="minorHAnsi" w:cstheme="minorHAnsi"/>
              <w:noProof/>
              <w:kern w:val="2"/>
              <w:sz w:val="24"/>
              <w:szCs w:val="24"/>
              <w:lang w:eastAsia="en-GB"/>
              <w14:ligatures w14:val="standardContextual"/>
            </w:rPr>
          </w:pPr>
          <w:hyperlink w:anchor="_Toc219815500" w:history="1">
            <w:r w:rsidRPr="00FE3E71">
              <w:rPr>
                <w:rStyle w:val="Hyperlink"/>
                <w:rFonts w:asciiTheme="minorHAnsi" w:hAnsiTheme="minorHAnsi" w:cstheme="minorHAnsi"/>
                <w:noProof/>
              </w:rPr>
              <w:t>1.2 Status</w:t>
            </w:r>
            <w:r w:rsidRPr="00FE3E71">
              <w:rPr>
                <w:rFonts w:asciiTheme="minorHAnsi" w:hAnsiTheme="minorHAnsi" w:cstheme="minorHAnsi"/>
                <w:noProof/>
                <w:webHidden/>
              </w:rPr>
              <w:tab/>
            </w:r>
            <w:r w:rsidRPr="00FE3E71">
              <w:rPr>
                <w:rFonts w:asciiTheme="minorHAnsi" w:hAnsiTheme="minorHAnsi" w:cstheme="minorHAnsi"/>
                <w:noProof/>
                <w:webHidden/>
              </w:rPr>
              <w:fldChar w:fldCharType="begin"/>
            </w:r>
            <w:r w:rsidRPr="00FE3E71">
              <w:rPr>
                <w:rFonts w:asciiTheme="minorHAnsi" w:hAnsiTheme="minorHAnsi" w:cstheme="minorHAnsi"/>
                <w:noProof/>
                <w:webHidden/>
              </w:rPr>
              <w:instrText xml:space="preserve"> PAGEREF _Toc219815500 \h </w:instrText>
            </w:r>
            <w:r w:rsidRPr="00FE3E71">
              <w:rPr>
                <w:rFonts w:asciiTheme="minorHAnsi" w:hAnsiTheme="minorHAnsi" w:cstheme="minorHAnsi"/>
                <w:noProof/>
                <w:webHidden/>
              </w:rPr>
            </w:r>
            <w:r w:rsidRPr="00FE3E71">
              <w:rPr>
                <w:rFonts w:asciiTheme="minorHAnsi" w:hAnsiTheme="minorHAnsi" w:cstheme="minorHAnsi"/>
                <w:noProof/>
                <w:webHidden/>
              </w:rPr>
              <w:fldChar w:fldCharType="separate"/>
            </w:r>
            <w:r w:rsidRPr="00FE3E71">
              <w:rPr>
                <w:rFonts w:asciiTheme="minorHAnsi" w:hAnsiTheme="minorHAnsi" w:cstheme="minorHAnsi"/>
                <w:noProof/>
                <w:webHidden/>
              </w:rPr>
              <w:t>5</w:t>
            </w:r>
            <w:r w:rsidRPr="00FE3E71">
              <w:rPr>
                <w:rFonts w:asciiTheme="minorHAnsi" w:hAnsiTheme="minorHAnsi" w:cstheme="minorHAnsi"/>
                <w:noProof/>
                <w:webHidden/>
              </w:rPr>
              <w:fldChar w:fldCharType="end"/>
            </w:r>
          </w:hyperlink>
        </w:p>
        <w:p w14:paraId="05588248" w14:textId="5D3C9AB5" w:rsidR="00FE3E71" w:rsidRPr="00FE3E71" w:rsidRDefault="00FE3E71" w:rsidP="00FE3E71">
          <w:pPr>
            <w:pStyle w:val="TOC2"/>
            <w:rPr>
              <w:rFonts w:eastAsiaTheme="minorEastAsia"/>
              <w:kern w:val="2"/>
              <w:sz w:val="24"/>
              <w:szCs w:val="24"/>
              <w:lang w:eastAsia="en-GB"/>
              <w14:ligatures w14:val="standardContextual"/>
            </w:rPr>
          </w:pPr>
          <w:hyperlink w:anchor="_Toc219815501" w:history="1">
            <w:r w:rsidRPr="00FE3E71">
              <w:rPr>
                <w:rStyle w:val="Hyperlink"/>
              </w:rPr>
              <w:t xml:space="preserve">2.0 </w:t>
            </w:r>
            <w:r w:rsidRPr="00FE3E71">
              <w:rPr>
                <w:rFonts w:eastAsiaTheme="minorEastAsia"/>
                <w:kern w:val="2"/>
                <w:sz w:val="24"/>
                <w:szCs w:val="24"/>
                <w:lang w:eastAsia="en-GB"/>
                <w14:ligatures w14:val="standardContextual"/>
              </w:rPr>
              <w:tab/>
            </w:r>
            <w:r w:rsidRPr="00FE3E71">
              <w:rPr>
                <w:rStyle w:val="Hyperlink"/>
              </w:rPr>
              <w:t>Definitions</w:t>
            </w:r>
            <w:r w:rsidRPr="00FE3E71">
              <w:rPr>
                <w:webHidden/>
              </w:rPr>
              <w:tab/>
            </w:r>
            <w:r w:rsidRPr="00FE3E71">
              <w:rPr>
                <w:webHidden/>
              </w:rPr>
              <w:fldChar w:fldCharType="begin"/>
            </w:r>
            <w:r w:rsidRPr="00FE3E71">
              <w:rPr>
                <w:webHidden/>
              </w:rPr>
              <w:instrText xml:space="preserve"> PAGEREF _Toc219815501 \h </w:instrText>
            </w:r>
            <w:r w:rsidRPr="00FE3E71">
              <w:rPr>
                <w:webHidden/>
              </w:rPr>
            </w:r>
            <w:r w:rsidRPr="00FE3E71">
              <w:rPr>
                <w:webHidden/>
              </w:rPr>
              <w:fldChar w:fldCharType="separate"/>
            </w:r>
            <w:r w:rsidRPr="00FE3E71">
              <w:rPr>
                <w:webHidden/>
              </w:rPr>
              <w:t>5</w:t>
            </w:r>
            <w:r w:rsidRPr="00FE3E71">
              <w:rPr>
                <w:webHidden/>
              </w:rPr>
              <w:fldChar w:fldCharType="end"/>
            </w:r>
          </w:hyperlink>
        </w:p>
        <w:p w14:paraId="2F8AB8D5" w14:textId="40982FDF" w:rsidR="00FE3E71" w:rsidRPr="00FE3E71" w:rsidRDefault="00FE3E71" w:rsidP="00FE3E71">
          <w:pPr>
            <w:pStyle w:val="TOC2"/>
            <w:rPr>
              <w:rFonts w:eastAsiaTheme="minorEastAsia"/>
              <w:kern w:val="2"/>
              <w:sz w:val="24"/>
              <w:szCs w:val="24"/>
              <w:lang w:eastAsia="en-GB"/>
              <w14:ligatures w14:val="standardContextual"/>
            </w:rPr>
          </w:pPr>
          <w:hyperlink w:anchor="_Toc219815502" w:history="1">
            <w:r w:rsidRPr="00FE3E71">
              <w:rPr>
                <w:rStyle w:val="Hyperlink"/>
              </w:rPr>
              <w:t>Data Protection Act 2018 (DPA18)</w:t>
            </w:r>
            <w:r w:rsidRPr="00FE3E71">
              <w:rPr>
                <w:webHidden/>
              </w:rPr>
              <w:tab/>
            </w:r>
            <w:r w:rsidRPr="00FE3E71">
              <w:rPr>
                <w:webHidden/>
              </w:rPr>
              <w:fldChar w:fldCharType="begin"/>
            </w:r>
            <w:r w:rsidRPr="00FE3E71">
              <w:rPr>
                <w:webHidden/>
              </w:rPr>
              <w:instrText xml:space="preserve"> PAGEREF _Toc219815502 \h </w:instrText>
            </w:r>
            <w:r w:rsidRPr="00FE3E71">
              <w:rPr>
                <w:webHidden/>
              </w:rPr>
            </w:r>
            <w:r w:rsidRPr="00FE3E71">
              <w:rPr>
                <w:webHidden/>
              </w:rPr>
              <w:fldChar w:fldCharType="separate"/>
            </w:r>
            <w:r w:rsidRPr="00FE3E71">
              <w:rPr>
                <w:webHidden/>
              </w:rPr>
              <w:t>5</w:t>
            </w:r>
            <w:r w:rsidRPr="00FE3E71">
              <w:rPr>
                <w:webHidden/>
              </w:rPr>
              <w:fldChar w:fldCharType="end"/>
            </w:r>
          </w:hyperlink>
        </w:p>
        <w:p w14:paraId="77E19173" w14:textId="7E270223" w:rsidR="00FE3E71" w:rsidRPr="00FE3E71" w:rsidRDefault="00FE3E71" w:rsidP="00FE3E71">
          <w:pPr>
            <w:pStyle w:val="TOC2"/>
            <w:rPr>
              <w:rFonts w:eastAsiaTheme="minorEastAsia"/>
              <w:kern w:val="2"/>
              <w:sz w:val="24"/>
              <w:szCs w:val="24"/>
              <w:lang w:eastAsia="en-GB"/>
              <w14:ligatures w14:val="standardContextual"/>
            </w:rPr>
          </w:pPr>
          <w:hyperlink w:anchor="_Toc219815503" w:history="1">
            <w:r w:rsidRPr="00FE3E71">
              <w:rPr>
                <w:rStyle w:val="Hyperlink"/>
              </w:rPr>
              <w:t xml:space="preserve">3.0 </w:t>
            </w:r>
            <w:r w:rsidRPr="00FE3E71">
              <w:rPr>
                <w:rFonts w:eastAsiaTheme="minorEastAsia"/>
                <w:kern w:val="2"/>
                <w:sz w:val="24"/>
                <w:szCs w:val="24"/>
                <w:lang w:eastAsia="en-GB"/>
                <w14:ligatures w14:val="standardContextual"/>
              </w:rPr>
              <w:tab/>
            </w:r>
            <w:r w:rsidRPr="00FE3E71">
              <w:rPr>
                <w:rStyle w:val="Hyperlink"/>
              </w:rPr>
              <w:t>Scope</w:t>
            </w:r>
            <w:r w:rsidRPr="00FE3E71">
              <w:rPr>
                <w:webHidden/>
              </w:rPr>
              <w:tab/>
            </w:r>
            <w:r w:rsidRPr="00FE3E71">
              <w:rPr>
                <w:webHidden/>
              </w:rPr>
              <w:fldChar w:fldCharType="begin"/>
            </w:r>
            <w:r w:rsidRPr="00FE3E71">
              <w:rPr>
                <w:webHidden/>
              </w:rPr>
              <w:instrText xml:space="preserve"> PAGEREF _Toc219815503 \h </w:instrText>
            </w:r>
            <w:r w:rsidRPr="00FE3E71">
              <w:rPr>
                <w:webHidden/>
              </w:rPr>
            </w:r>
            <w:r w:rsidRPr="00FE3E71">
              <w:rPr>
                <w:webHidden/>
              </w:rPr>
              <w:fldChar w:fldCharType="separate"/>
            </w:r>
            <w:r w:rsidRPr="00FE3E71">
              <w:rPr>
                <w:webHidden/>
              </w:rPr>
              <w:t>6</w:t>
            </w:r>
            <w:r w:rsidRPr="00FE3E71">
              <w:rPr>
                <w:webHidden/>
              </w:rPr>
              <w:fldChar w:fldCharType="end"/>
            </w:r>
          </w:hyperlink>
        </w:p>
        <w:p w14:paraId="2395F352" w14:textId="7CC8E4FF" w:rsidR="00FE3E71" w:rsidRPr="00FE3E71" w:rsidRDefault="00FE3E71" w:rsidP="00FE3E71">
          <w:pPr>
            <w:pStyle w:val="TOC3"/>
            <w:tabs>
              <w:tab w:val="right" w:leader="dot" w:pos="9016"/>
            </w:tabs>
            <w:spacing w:after="0"/>
            <w:rPr>
              <w:rFonts w:asciiTheme="minorHAnsi" w:eastAsiaTheme="minorEastAsia" w:hAnsiTheme="minorHAnsi" w:cstheme="minorHAnsi"/>
              <w:noProof/>
              <w:kern w:val="2"/>
              <w:sz w:val="24"/>
              <w:szCs w:val="24"/>
              <w:lang w:eastAsia="en-GB"/>
              <w14:ligatures w14:val="standardContextual"/>
            </w:rPr>
          </w:pPr>
          <w:hyperlink w:anchor="_Toc219815504" w:history="1">
            <w:r w:rsidRPr="00FE3E71">
              <w:rPr>
                <w:rStyle w:val="Hyperlink"/>
                <w:rFonts w:asciiTheme="minorHAnsi" w:hAnsiTheme="minorHAnsi" w:cstheme="minorHAnsi"/>
                <w:noProof/>
              </w:rPr>
              <w:t>3.1 Who it applies to</w:t>
            </w:r>
            <w:r w:rsidRPr="00FE3E71">
              <w:rPr>
                <w:rFonts w:asciiTheme="minorHAnsi" w:hAnsiTheme="minorHAnsi" w:cstheme="minorHAnsi"/>
                <w:noProof/>
                <w:webHidden/>
              </w:rPr>
              <w:tab/>
            </w:r>
            <w:r w:rsidRPr="00FE3E71">
              <w:rPr>
                <w:rFonts w:asciiTheme="minorHAnsi" w:hAnsiTheme="minorHAnsi" w:cstheme="minorHAnsi"/>
                <w:noProof/>
                <w:webHidden/>
              </w:rPr>
              <w:fldChar w:fldCharType="begin"/>
            </w:r>
            <w:r w:rsidRPr="00FE3E71">
              <w:rPr>
                <w:rFonts w:asciiTheme="minorHAnsi" w:hAnsiTheme="minorHAnsi" w:cstheme="minorHAnsi"/>
                <w:noProof/>
                <w:webHidden/>
              </w:rPr>
              <w:instrText xml:space="preserve"> PAGEREF _Toc219815504 \h </w:instrText>
            </w:r>
            <w:r w:rsidRPr="00FE3E71">
              <w:rPr>
                <w:rFonts w:asciiTheme="minorHAnsi" w:hAnsiTheme="minorHAnsi" w:cstheme="minorHAnsi"/>
                <w:noProof/>
                <w:webHidden/>
              </w:rPr>
            </w:r>
            <w:r w:rsidRPr="00FE3E71">
              <w:rPr>
                <w:rFonts w:asciiTheme="minorHAnsi" w:hAnsiTheme="minorHAnsi" w:cstheme="minorHAnsi"/>
                <w:noProof/>
                <w:webHidden/>
              </w:rPr>
              <w:fldChar w:fldCharType="separate"/>
            </w:r>
            <w:r w:rsidRPr="00FE3E71">
              <w:rPr>
                <w:rFonts w:asciiTheme="minorHAnsi" w:hAnsiTheme="minorHAnsi" w:cstheme="minorHAnsi"/>
                <w:noProof/>
                <w:webHidden/>
              </w:rPr>
              <w:t>6</w:t>
            </w:r>
            <w:r w:rsidRPr="00FE3E71">
              <w:rPr>
                <w:rFonts w:asciiTheme="minorHAnsi" w:hAnsiTheme="minorHAnsi" w:cstheme="minorHAnsi"/>
                <w:noProof/>
                <w:webHidden/>
              </w:rPr>
              <w:fldChar w:fldCharType="end"/>
            </w:r>
          </w:hyperlink>
        </w:p>
        <w:p w14:paraId="4AA46515" w14:textId="795CB3FF" w:rsidR="00FE3E71" w:rsidRPr="00FE3E71" w:rsidRDefault="00FE3E71" w:rsidP="00FE3E71">
          <w:pPr>
            <w:pStyle w:val="TOC3"/>
            <w:tabs>
              <w:tab w:val="right" w:leader="dot" w:pos="9016"/>
            </w:tabs>
            <w:spacing w:after="0"/>
            <w:rPr>
              <w:rFonts w:asciiTheme="minorHAnsi" w:eastAsiaTheme="minorEastAsia" w:hAnsiTheme="minorHAnsi" w:cstheme="minorHAnsi"/>
              <w:noProof/>
              <w:kern w:val="2"/>
              <w:sz w:val="24"/>
              <w:szCs w:val="24"/>
              <w:lang w:eastAsia="en-GB"/>
              <w14:ligatures w14:val="standardContextual"/>
            </w:rPr>
          </w:pPr>
          <w:hyperlink w:anchor="_Toc219815505" w:history="1">
            <w:r w:rsidRPr="00FE3E71">
              <w:rPr>
                <w:rStyle w:val="Hyperlink"/>
                <w:rFonts w:asciiTheme="minorHAnsi" w:hAnsiTheme="minorHAnsi" w:cstheme="minorHAnsi"/>
                <w:noProof/>
              </w:rPr>
              <w:t>3.2 Why and how it applies to them</w:t>
            </w:r>
            <w:r w:rsidRPr="00FE3E71">
              <w:rPr>
                <w:rFonts w:asciiTheme="minorHAnsi" w:hAnsiTheme="minorHAnsi" w:cstheme="minorHAnsi"/>
                <w:noProof/>
                <w:webHidden/>
              </w:rPr>
              <w:tab/>
            </w:r>
            <w:r w:rsidRPr="00FE3E71">
              <w:rPr>
                <w:rFonts w:asciiTheme="minorHAnsi" w:hAnsiTheme="minorHAnsi" w:cstheme="minorHAnsi"/>
                <w:noProof/>
                <w:webHidden/>
              </w:rPr>
              <w:fldChar w:fldCharType="begin"/>
            </w:r>
            <w:r w:rsidRPr="00FE3E71">
              <w:rPr>
                <w:rFonts w:asciiTheme="minorHAnsi" w:hAnsiTheme="minorHAnsi" w:cstheme="minorHAnsi"/>
                <w:noProof/>
                <w:webHidden/>
              </w:rPr>
              <w:instrText xml:space="preserve"> PAGEREF _Toc219815505 \h </w:instrText>
            </w:r>
            <w:r w:rsidRPr="00FE3E71">
              <w:rPr>
                <w:rFonts w:asciiTheme="minorHAnsi" w:hAnsiTheme="minorHAnsi" w:cstheme="minorHAnsi"/>
                <w:noProof/>
                <w:webHidden/>
              </w:rPr>
            </w:r>
            <w:r w:rsidRPr="00FE3E71">
              <w:rPr>
                <w:rFonts w:asciiTheme="minorHAnsi" w:hAnsiTheme="minorHAnsi" w:cstheme="minorHAnsi"/>
                <w:noProof/>
                <w:webHidden/>
              </w:rPr>
              <w:fldChar w:fldCharType="separate"/>
            </w:r>
            <w:r w:rsidRPr="00FE3E71">
              <w:rPr>
                <w:rFonts w:asciiTheme="minorHAnsi" w:hAnsiTheme="minorHAnsi" w:cstheme="minorHAnsi"/>
                <w:noProof/>
                <w:webHidden/>
              </w:rPr>
              <w:t>6</w:t>
            </w:r>
            <w:r w:rsidRPr="00FE3E71">
              <w:rPr>
                <w:rFonts w:asciiTheme="minorHAnsi" w:hAnsiTheme="minorHAnsi" w:cstheme="minorHAnsi"/>
                <w:noProof/>
                <w:webHidden/>
              </w:rPr>
              <w:fldChar w:fldCharType="end"/>
            </w:r>
          </w:hyperlink>
        </w:p>
        <w:p w14:paraId="1FC6BDBC" w14:textId="5A42FAE3" w:rsidR="00FE3E71" w:rsidRPr="00FE3E71" w:rsidRDefault="00FE3E71" w:rsidP="00FE3E71">
          <w:pPr>
            <w:pStyle w:val="TOC2"/>
            <w:rPr>
              <w:rFonts w:eastAsiaTheme="minorEastAsia"/>
              <w:kern w:val="2"/>
              <w:sz w:val="24"/>
              <w:szCs w:val="24"/>
              <w:lang w:eastAsia="en-GB"/>
              <w14:ligatures w14:val="standardContextual"/>
            </w:rPr>
          </w:pPr>
          <w:hyperlink w:anchor="_Toc219815506" w:history="1">
            <w:r w:rsidRPr="00FE3E71">
              <w:rPr>
                <w:rStyle w:val="Hyperlink"/>
              </w:rPr>
              <w:t xml:space="preserve">4.0 </w:t>
            </w:r>
            <w:r w:rsidRPr="00FE3E71">
              <w:rPr>
                <w:rFonts w:eastAsiaTheme="minorEastAsia"/>
                <w:kern w:val="2"/>
                <w:sz w:val="24"/>
                <w:szCs w:val="24"/>
                <w:lang w:eastAsia="en-GB"/>
                <w14:ligatures w14:val="standardContextual"/>
              </w:rPr>
              <w:tab/>
            </w:r>
            <w:r w:rsidRPr="00FE3E71">
              <w:rPr>
                <w:rStyle w:val="Hyperlink"/>
              </w:rPr>
              <w:t>Duties and Responsibilities</w:t>
            </w:r>
            <w:r w:rsidRPr="00FE3E71">
              <w:rPr>
                <w:webHidden/>
              </w:rPr>
              <w:tab/>
            </w:r>
            <w:r w:rsidRPr="00FE3E71">
              <w:rPr>
                <w:webHidden/>
              </w:rPr>
              <w:fldChar w:fldCharType="begin"/>
            </w:r>
            <w:r w:rsidRPr="00FE3E71">
              <w:rPr>
                <w:webHidden/>
              </w:rPr>
              <w:instrText xml:space="preserve"> PAGEREF _Toc219815506 \h </w:instrText>
            </w:r>
            <w:r w:rsidRPr="00FE3E71">
              <w:rPr>
                <w:webHidden/>
              </w:rPr>
            </w:r>
            <w:r w:rsidRPr="00FE3E71">
              <w:rPr>
                <w:webHidden/>
              </w:rPr>
              <w:fldChar w:fldCharType="separate"/>
            </w:r>
            <w:r w:rsidRPr="00FE3E71">
              <w:rPr>
                <w:webHidden/>
              </w:rPr>
              <w:t>6</w:t>
            </w:r>
            <w:r w:rsidRPr="00FE3E71">
              <w:rPr>
                <w:webHidden/>
              </w:rPr>
              <w:fldChar w:fldCharType="end"/>
            </w:r>
          </w:hyperlink>
        </w:p>
        <w:p w14:paraId="26698660" w14:textId="4A604DCC" w:rsidR="00FE3E71" w:rsidRPr="00FE3E71" w:rsidRDefault="00FE3E71" w:rsidP="00FE3E71">
          <w:pPr>
            <w:pStyle w:val="TOC3"/>
            <w:tabs>
              <w:tab w:val="right" w:leader="dot" w:pos="9016"/>
            </w:tabs>
            <w:spacing w:after="0"/>
            <w:rPr>
              <w:rFonts w:asciiTheme="minorHAnsi" w:eastAsiaTheme="minorEastAsia" w:hAnsiTheme="minorHAnsi" w:cstheme="minorHAnsi"/>
              <w:noProof/>
              <w:kern w:val="2"/>
              <w:sz w:val="24"/>
              <w:szCs w:val="24"/>
              <w:lang w:eastAsia="en-GB"/>
              <w14:ligatures w14:val="standardContextual"/>
            </w:rPr>
          </w:pPr>
          <w:hyperlink w:anchor="_Toc219815507" w:history="1">
            <w:r w:rsidRPr="00FE3E71">
              <w:rPr>
                <w:rStyle w:val="Hyperlink"/>
                <w:rFonts w:asciiTheme="minorHAnsi" w:hAnsiTheme="minorHAnsi" w:cstheme="minorHAnsi"/>
                <w:noProof/>
              </w:rPr>
              <w:t>4.1 Data Protection Officer (DPO) – Richard Newell</w:t>
            </w:r>
            <w:r w:rsidRPr="00FE3E71">
              <w:rPr>
                <w:rFonts w:asciiTheme="minorHAnsi" w:hAnsiTheme="minorHAnsi" w:cstheme="minorHAnsi"/>
                <w:noProof/>
                <w:webHidden/>
              </w:rPr>
              <w:tab/>
            </w:r>
            <w:r w:rsidRPr="00FE3E71">
              <w:rPr>
                <w:rFonts w:asciiTheme="minorHAnsi" w:hAnsiTheme="minorHAnsi" w:cstheme="minorHAnsi"/>
                <w:noProof/>
                <w:webHidden/>
              </w:rPr>
              <w:fldChar w:fldCharType="begin"/>
            </w:r>
            <w:r w:rsidRPr="00FE3E71">
              <w:rPr>
                <w:rFonts w:asciiTheme="minorHAnsi" w:hAnsiTheme="minorHAnsi" w:cstheme="minorHAnsi"/>
                <w:noProof/>
                <w:webHidden/>
              </w:rPr>
              <w:instrText xml:space="preserve"> PAGEREF _Toc219815507 \h </w:instrText>
            </w:r>
            <w:r w:rsidRPr="00FE3E71">
              <w:rPr>
                <w:rFonts w:asciiTheme="minorHAnsi" w:hAnsiTheme="minorHAnsi" w:cstheme="minorHAnsi"/>
                <w:noProof/>
                <w:webHidden/>
              </w:rPr>
            </w:r>
            <w:r w:rsidRPr="00FE3E71">
              <w:rPr>
                <w:rFonts w:asciiTheme="minorHAnsi" w:hAnsiTheme="minorHAnsi" w:cstheme="minorHAnsi"/>
                <w:noProof/>
                <w:webHidden/>
              </w:rPr>
              <w:fldChar w:fldCharType="separate"/>
            </w:r>
            <w:r w:rsidRPr="00FE3E71">
              <w:rPr>
                <w:rFonts w:asciiTheme="minorHAnsi" w:hAnsiTheme="minorHAnsi" w:cstheme="minorHAnsi"/>
                <w:noProof/>
                <w:webHidden/>
              </w:rPr>
              <w:t>6</w:t>
            </w:r>
            <w:r w:rsidRPr="00FE3E71">
              <w:rPr>
                <w:rFonts w:asciiTheme="minorHAnsi" w:hAnsiTheme="minorHAnsi" w:cstheme="minorHAnsi"/>
                <w:noProof/>
                <w:webHidden/>
              </w:rPr>
              <w:fldChar w:fldCharType="end"/>
            </w:r>
          </w:hyperlink>
        </w:p>
        <w:p w14:paraId="3954E9BE" w14:textId="5CCA55E6" w:rsidR="00FE3E71" w:rsidRPr="00FE3E71" w:rsidRDefault="00FE3E71" w:rsidP="00FE3E71">
          <w:pPr>
            <w:pStyle w:val="TOC3"/>
            <w:tabs>
              <w:tab w:val="right" w:leader="dot" w:pos="9016"/>
            </w:tabs>
            <w:spacing w:after="0"/>
            <w:rPr>
              <w:rFonts w:asciiTheme="minorHAnsi" w:eastAsiaTheme="minorEastAsia" w:hAnsiTheme="minorHAnsi" w:cstheme="minorHAnsi"/>
              <w:noProof/>
              <w:kern w:val="2"/>
              <w:sz w:val="24"/>
              <w:szCs w:val="24"/>
              <w:lang w:eastAsia="en-GB"/>
              <w14:ligatures w14:val="standardContextual"/>
            </w:rPr>
          </w:pPr>
          <w:hyperlink w:anchor="_Toc219815508" w:history="1">
            <w:r w:rsidRPr="00FE3E71">
              <w:rPr>
                <w:rStyle w:val="Hyperlink"/>
                <w:rFonts w:asciiTheme="minorHAnsi" w:hAnsiTheme="minorHAnsi" w:cstheme="minorHAnsi"/>
                <w:noProof/>
              </w:rPr>
              <w:t>4.2 Caldicott Guardian – Dr Mohan Kanagundasaram</w:t>
            </w:r>
            <w:r w:rsidRPr="00FE3E71">
              <w:rPr>
                <w:rFonts w:asciiTheme="minorHAnsi" w:hAnsiTheme="minorHAnsi" w:cstheme="minorHAnsi"/>
                <w:noProof/>
                <w:webHidden/>
              </w:rPr>
              <w:tab/>
            </w:r>
            <w:r w:rsidRPr="00FE3E71">
              <w:rPr>
                <w:rFonts w:asciiTheme="minorHAnsi" w:hAnsiTheme="minorHAnsi" w:cstheme="minorHAnsi"/>
                <w:noProof/>
                <w:webHidden/>
              </w:rPr>
              <w:fldChar w:fldCharType="begin"/>
            </w:r>
            <w:r w:rsidRPr="00FE3E71">
              <w:rPr>
                <w:rFonts w:asciiTheme="minorHAnsi" w:hAnsiTheme="minorHAnsi" w:cstheme="minorHAnsi"/>
                <w:noProof/>
                <w:webHidden/>
              </w:rPr>
              <w:instrText xml:space="preserve"> PAGEREF _Toc219815508 \h </w:instrText>
            </w:r>
            <w:r w:rsidRPr="00FE3E71">
              <w:rPr>
                <w:rFonts w:asciiTheme="minorHAnsi" w:hAnsiTheme="minorHAnsi" w:cstheme="minorHAnsi"/>
                <w:noProof/>
                <w:webHidden/>
              </w:rPr>
            </w:r>
            <w:r w:rsidRPr="00FE3E71">
              <w:rPr>
                <w:rFonts w:asciiTheme="minorHAnsi" w:hAnsiTheme="minorHAnsi" w:cstheme="minorHAnsi"/>
                <w:noProof/>
                <w:webHidden/>
              </w:rPr>
              <w:fldChar w:fldCharType="separate"/>
            </w:r>
            <w:r w:rsidRPr="00FE3E71">
              <w:rPr>
                <w:rFonts w:asciiTheme="minorHAnsi" w:hAnsiTheme="minorHAnsi" w:cstheme="minorHAnsi"/>
                <w:noProof/>
                <w:webHidden/>
              </w:rPr>
              <w:t>6</w:t>
            </w:r>
            <w:r w:rsidRPr="00FE3E71">
              <w:rPr>
                <w:rFonts w:asciiTheme="minorHAnsi" w:hAnsiTheme="minorHAnsi" w:cstheme="minorHAnsi"/>
                <w:noProof/>
                <w:webHidden/>
              </w:rPr>
              <w:fldChar w:fldCharType="end"/>
            </w:r>
          </w:hyperlink>
        </w:p>
        <w:p w14:paraId="0997E1D6" w14:textId="2788A305" w:rsidR="00FE3E71" w:rsidRPr="00FE3E71" w:rsidRDefault="00FE3E71" w:rsidP="00FE3E71">
          <w:pPr>
            <w:pStyle w:val="TOC3"/>
            <w:tabs>
              <w:tab w:val="right" w:leader="dot" w:pos="9016"/>
            </w:tabs>
            <w:spacing w:after="0"/>
            <w:rPr>
              <w:rFonts w:asciiTheme="minorHAnsi" w:eastAsiaTheme="minorEastAsia" w:hAnsiTheme="minorHAnsi" w:cstheme="minorHAnsi"/>
              <w:noProof/>
              <w:kern w:val="2"/>
              <w:sz w:val="24"/>
              <w:szCs w:val="24"/>
              <w:lang w:eastAsia="en-GB"/>
              <w14:ligatures w14:val="standardContextual"/>
            </w:rPr>
          </w:pPr>
          <w:hyperlink w:anchor="_Toc219815509" w:history="1">
            <w:r w:rsidRPr="00FE3E71">
              <w:rPr>
                <w:rStyle w:val="Hyperlink"/>
                <w:rFonts w:asciiTheme="minorHAnsi" w:hAnsiTheme="minorHAnsi" w:cstheme="minorHAnsi"/>
                <w:noProof/>
              </w:rPr>
              <w:t>4.3 Senior Information Risk Owner (SIRO) – George Roe</w:t>
            </w:r>
            <w:r w:rsidRPr="00FE3E71">
              <w:rPr>
                <w:rFonts w:asciiTheme="minorHAnsi" w:hAnsiTheme="minorHAnsi" w:cstheme="minorHAnsi"/>
                <w:noProof/>
                <w:webHidden/>
              </w:rPr>
              <w:tab/>
            </w:r>
            <w:r w:rsidRPr="00FE3E71">
              <w:rPr>
                <w:rFonts w:asciiTheme="minorHAnsi" w:hAnsiTheme="minorHAnsi" w:cstheme="minorHAnsi"/>
                <w:noProof/>
                <w:webHidden/>
              </w:rPr>
              <w:fldChar w:fldCharType="begin"/>
            </w:r>
            <w:r w:rsidRPr="00FE3E71">
              <w:rPr>
                <w:rFonts w:asciiTheme="minorHAnsi" w:hAnsiTheme="minorHAnsi" w:cstheme="minorHAnsi"/>
                <w:noProof/>
                <w:webHidden/>
              </w:rPr>
              <w:instrText xml:space="preserve"> PAGEREF _Toc219815509 \h </w:instrText>
            </w:r>
            <w:r w:rsidRPr="00FE3E71">
              <w:rPr>
                <w:rFonts w:asciiTheme="minorHAnsi" w:hAnsiTheme="minorHAnsi" w:cstheme="minorHAnsi"/>
                <w:noProof/>
                <w:webHidden/>
              </w:rPr>
            </w:r>
            <w:r w:rsidRPr="00FE3E71">
              <w:rPr>
                <w:rFonts w:asciiTheme="minorHAnsi" w:hAnsiTheme="minorHAnsi" w:cstheme="minorHAnsi"/>
                <w:noProof/>
                <w:webHidden/>
              </w:rPr>
              <w:fldChar w:fldCharType="separate"/>
            </w:r>
            <w:r w:rsidRPr="00FE3E71">
              <w:rPr>
                <w:rFonts w:asciiTheme="minorHAnsi" w:hAnsiTheme="minorHAnsi" w:cstheme="minorHAnsi"/>
                <w:noProof/>
                <w:webHidden/>
              </w:rPr>
              <w:t>6</w:t>
            </w:r>
            <w:r w:rsidRPr="00FE3E71">
              <w:rPr>
                <w:rFonts w:asciiTheme="minorHAnsi" w:hAnsiTheme="minorHAnsi" w:cstheme="minorHAnsi"/>
                <w:noProof/>
                <w:webHidden/>
              </w:rPr>
              <w:fldChar w:fldCharType="end"/>
            </w:r>
          </w:hyperlink>
        </w:p>
        <w:p w14:paraId="22BF90FB" w14:textId="7A96D845" w:rsidR="00FE3E71" w:rsidRPr="00FE3E71" w:rsidRDefault="00FE3E71" w:rsidP="00FE3E71">
          <w:pPr>
            <w:pStyle w:val="TOC2"/>
            <w:rPr>
              <w:rFonts w:eastAsiaTheme="minorEastAsia"/>
              <w:kern w:val="2"/>
              <w:sz w:val="24"/>
              <w:szCs w:val="24"/>
              <w:lang w:eastAsia="en-GB"/>
              <w14:ligatures w14:val="standardContextual"/>
            </w:rPr>
          </w:pPr>
          <w:hyperlink w:anchor="_Toc219815510" w:history="1">
            <w:r w:rsidRPr="00FE3E71">
              <w:rPr>
                <w:rStyle w:val="Hyperlink"/>
              </w:rPr>
              <w:t xml:space="preserve">5.0 </w:t>
            </w:r>
            <w:r w:rsidRPr="00FE3E71">
              <w:rPr>
                <w:rFonts w:eastAsiaTheme="minorEastAsia"/>
                <w:kern w:val="2"/>
                <w:sz w:val="24"/>
                <w:szCs w:val="24"/>
                <w:lang w:eastAsia="en-GB"/>
                <w14:ligatures w14:val="standardContextual"/>
              </w:rPr>
              <w:tab/>
            </w:r>
            <w:r w:rsidRPr="00FE3E71">
              <w:rPr>
                <w:rStyle w:val="Hyperlink"/>
              </w:rPr>
              <w:t>Compliance with regulations</w:t>
            </w:r>
            <w:r w:rsidRPr="00FE3E71">
              <w:rPr>
                <w:webHidden/>
              </w:rPr>
              <w:tab/>
            </w:r>
            <w:r w:rsidRPr="00FE3E71">
              <w:rPr>
                <w:webHidden/>
              </w:rPr>
              <w:fldChar w:fldCharType="begin"/>
            </w:r>
            <w:r w:rsidRPr="00FE3E71">
              <w:rPr>
                <w:webHidden/>
              </w:rPr>
              <w:instrText xml:space="preserve"> PAGEREF _Toc219815510 \h </w:instrText>
            </w:r>
            <w:r w:rsidRPr="00FE3E71">
              <w:rPr>
                <w:webHidden/>
              </w:rPr>
            </w:r>
            <w:r w:rsidRPr="00FE3E71">
              <w:rPr>
                <w:webHidden/>
              </w:rPr>
              <w:fldChar w:fldCharType="separate"/>
            </w:r>
            <w:r w:rsidRPr="00FE3E71">
              <w:rPr>
                <w:webHidden/>
              </w:rPr>
              <w:t>7</w:t>
            </w:r>
            <w:r w:rsidRPr="00FE3E71">
              <w:rPr>
                <w:webHidden/>
              </w:rPr>
              <w:fldChar w:fldCharType="end"/>
            </w:r>
          </w:hyperlink>
        </w:p>
        <w:p w14:paraId="2A29B68A" w14:textId="2F075FF4" w:rsidR="00FE3E71" w:rsidRPr="00FE3E71" w:rsidRDefault="00FE3E71" w:rsidP="00FE3E71">
          <w:pPr>
            <w:pStyle w:val="TOC3"/>
            <w:tabs>
              <w:tab w:val="right" w:leader="dot" w:pos="9016"/>
            </w:tabs>
            <w:spacing w:after="0"/>
            <w:rPr>
              <w:rFonts w:asciiTheme="minorHAnsi" w:eastAsiaTheme="minorEastAsia" w:hAnsiTheme="minorHAnsi" w:cstheme="minorHAnsi"/>
              <w:noProof/>
              <w:kern w:val="2"/>
              <w:sz w:val="24"/>
              <w:szCs w:val="24"/>
              <w:lang w:eastAsia="en-GB"/>
              <w14:ligatures w14:val="standardContextual"/>
            </w:rPr>
          </w:pPr>
          <w:hyperlink w:anchor="_Toc219815511" w:history="1">
            <w:r w:rsidRPr="00FE3E71">
              <w:rPr>
                <w:rStyle w:val="Hyperlink"/>
                <w:rFonts w:asciiTheme="minorHAnsi" w:hAnsiTheme="minorHAnsi" w:cstheme="minorHAnsi"/>
                <w:noProof/>
              </w:rPr>
              <w:t>5.1 GDPR</w:t>
            </w:r>
            <w:r w:rsidRPr="00FE3E71">
              <w:rPr>
                <w:rFonts w:asciiTheme="minorHAnsi" w:hAnsiTheme="minorHAnsi" w:cstheme="minorHAnsi"/>
                <w:noProof/>
                <w:webHidden/>
              </w:rPr>
              <w:tab/>
            </w:r>
            <w:r w:rsidRPr="00FE3E71">
              <w:rPr>
                <w:rFonts w:asciiTheme="minorHAnsi" w:hAnsiTheme="minorHAnsi" w:cstheme="minorHAnsi"/>
                <w:noProof/>
                <w:webHidden/>
              </w:rPr>
              <w:fldChar w:fldCharType="begin"/>
            </w:r>
            <w:r w:rsidRPr="00FE3E71">
              <w:rPr>
                <w:rFonts w:asciiTheme="minorHAnsi" w:hAnsiTheme="minorHAnsi" w:cstheme="minorHAnsi"/>
                <w:noProof/>
                <w:webHidden/>
              </w:rPr>
              <w:instrText xml:space="preserve"> PAGEREF _Toc219815511 \h </w:instrText>
            </w:r>
            <w:r w:rsidRPr="00FE3E71">
              <w:rPr>
                <w:rFonts w:asciiTheme="minorHAnsi" w:hAnsiTheme="minorHAnsi" w:cstheme="minorHAnsi"/>
                <w:noProof/>
                <w:webHidden/>
              </w:rPr>
            </w:r>
            <w:r w:rsidRPr="00FE3E71">
              <w:rPr>
                <w:rFonts w:asciiTheme="minorHAnsi" w:hAnsiTheme="minorHAnsi" w:cstheme="minorHAnsi"/>
                <w:noProof/>
                <w:webHidden/>
              </w:rPr>
              <w:fldChar w:fldCharType="separate"/>
            </w:r>
            <w:r w:rsidRPr="00FE3E71">
              <w:rPr>
                <w:rFonts w:asciiTheme="minorHAnsi" w:hAnsiTheme="minorHAnsi" w:cstheme="minorHAnsi"/>
                <w:noProof/>
                <w:webHidden/>
              </w:rPr>
              <w:t>7</w:t>
            </w:r>
            <w:r w:rsidRPr="00FE3E71">
              <w:rPr>
                <w:rFonts w:asciiTheme="minorHAnsi" w:hAnsiTheme="minorHAnsi" w:cstheme="minorHAnsi"/>
                <w:noProof/>
                <w:webHidden/>
              </w:rPr>
              <w:fldChar w:fldCharType="end"/>
            </w:r>
          </w:hyperlink>
        </w:p>
        <w:p w14:paraId="1D4C9F4E" w14:textId="0E79935A" w:rsidR="00FE3E71" w:rsidRPr="00FE3E71" w:rsidRDefault="00FE3E71" w:rsidP="00FE3E71">
          <w:pPr>
            <w:pStyle w:val="TOC3"/>
            <w:tabs>
              <w:tab w:val="right" w:leader="dot" w:pos="9016"/>
            </w:tabs>
            <w:spacing w:after="0"/>
            <w:rPr>
              <w:rFonts w:asciiTheme="minorHAnsi" w:eastAsiaTheme="minorEastAsia" w:hAnsiTheme="minorHAnsi" w:cstheme="minorHAnsi"/>
              <w:noProof/>
              <w:kern w:val="2"/>
              <w:sz w:val="24"/>
              <w:szCs w:val="24"/>
              <w:lang w:eastAsia="en-GB"/>
              <w14:ligatures w14:val="standardContextual"/>
            </w:rPr>
          </w:pPr>
          <w:hyperlink w:anchor="_Toc219815512" w:history="1">
            <w:r w:rsidRPr="00FE3E71">
              <w:rPr>
                <w:rStyle w:val="Hyperlink"/>
                <w:rFonts w:asciiTheme="minorHAnsi" w:hAnsiTheme="minorHAnsi" w:cstheme="minorHAnsi"/>
                <w:noProof/>
              </w:rPr>
              <w:t>5.2 Article 5 compliance</w:t>
            </w:r>
            <w:r w:rsidRPr="00FE3E71">
              <w:rPr>
                <w:rFonts w:asciiTheme="minorHAnsi" w:hAnsiTheme="minorHAnsi" w:cstheme="minorHAnsi"/>
                <w:noProof/>
                <w:webHidden/>
              </w:rPr>
              <w:tab/>
            </w:r>
            <w:r w:rsidRPr="00FE3E71">
              <w:rPr>
                <w:rFonts w:asciiTheme="minorHAnsi" w:hAnsiTheme="minorHAnsi" w:cstheme="minorHAnsi"/>
                <w:noProof/>
                <w:webHidden/>
              </w:rPr>
              <w:fldChar w:fldCharType="begin"/>
            </w:r>
            <w:r w:rsidRPr="00FE3E71">
              <w:rPr>
                <w:rFonts w:asciiTheme="minorHAnsi" w:hAnsiTheme="minorHAnsi" w:cstheme="minorHAnsi"/>
                <w:noProof/>
                <w:webHidden/>
              </w:rPr>
              <w:instrText xml:space="preserve"> PAGEREF _Toc219815512 \h </w:instrText>
            </w:r>
            <w:r w:rsidRPr="00FE3E71">
              <w:rPr>
                <w:rFonts w:asciiTheme="minorHAnsi" w:hAnsiTheme="minorHAnsi" w:cstheme="minorHAnsi"/>
                <w:noProof/>
                <w:webHidden/>
              </w:rPr>
            </w:r>
            <w:r w:rsidRPr="00FE3E71">
              <w:rPr>
                <w:rFonts w:asciiTheme="minorHAnsi" w:hAnsiTheme="minorHAnsi" w:cstheme="minorHAnsi"/>
                <w:noProof/>
                <w:webHidden/>
              </w:rPr>
              <w:fldChar w:fldCharType="separate"/>
            </w:r>
            <w:r w:rsidRPr="00FE3E71">
              <w:rPr>
                <w:rFonts w:asciiTheme="minorHAnsi" w:hAnsiTheme="minorHAnsi" w:cstheme="minorHAnsi"/>
                <w:noProof/>
                <w:webHidden/>
              </w:rPr>
              <w:t>7</w:t>
            </w:r>
            <w:r w:rsidRPr="00FE3E71">
              <w:rPr>
                <w:rFonts w:asciiTheme="minorHAnsi" w:hAnsiTheme="minorHAnsi" w:cstheme="minorHAnsi"/>
                <w:noProof/>
                <w:webHidden/>
              </w:rPr>
              <w:fldChar w:fldCharType="end"/>
            </w:r>
          </w:hyperlink>
        </w:p>
        <w:p w14:paraId="1F883EA4" w14:textId="2607FE40" w:rsidR="00FE3E71" w:rsidRPr="00FE3E71" w:rsidRDefault="00FE3E71" w:rsidP="00FE3E71">
          <w:pPr>
            <w:pStyle w:val="TOC3"/>
            <w:tabs>
              <w:tab w:val="right" w:leader="dot" w:pos="9016"/>
            </w:tabs>
            <w:spacing w:after="0"/>
            <w:rPr>
              <w:rFonts w:asciiTheme="minorHAnsi" w:eastAsiaTheme="minorEastAsia" w:hAnsiTheme="minorHAnsi" w:cstheme="minorHAnsi"/>
              <w:noProof/>
              <w:kern w:val="2"/>
              <w:sz w:val="24"/>
              <w:szCs w:val="24"/>
              <w:lang w:eastAsia="en-GB"/>
              <w14:ligatures w14:val="standardContextual"/>
            </w:rPr>
          </w:pPr>
          <w:hyperlink w:anchor="_Toc219815513" w:history="1">
            <w:r w:rsidRPr="00FE3E71">
              <w:rPr>
                <w:rStyle w:val="Hyperlink"/>
                <w:rFonts w:asciiTheme="minorHAnsi" w:hAnsiTheme="minorHAnsi" w:cstheme="minorHAnsi"/>
                <w:noProof/>
              </w:rPr>
              <w:t>5.3 Communicating privacy information</w:t>
            </w:r>
            <w:r w:rsidRPr="00FE3E71">
              <w:rPr>
                <w:rFonts w:asciiTheme="minorHAnsi" w:hAnsiTheme="minorHAnsi" w:cstheme="minorHAnsi"/>
                <w:noProof/>
                <w:webHidden/>
              </w:rPr>
              <w:tab/>
            </w:r>
            <w:r w:rsidRPr="00FE3E71">
              <w:rPr>
                <w:rFonts w:asciiTheme="minorHAnsi" w:hAnsiTheme="minorHAnsi" w:cstheme="minorHAnsi"/>
                <w:noProof/>
                <w:webHidden/>
              </w:rPr>
              <w:fldChar w:fldCharType="begin"/>
            </w:r>
            <w:r w:rsidRPr="00FE3E71">
              <w:rPr>
                <w:rFonts w:asciiTheme="minorHAnsi" w:hAnsiTheme="minorHAnsi" w:cstheme="minorHAnsi"/>
                <w:noProof/>
                <w:webHidden/>
              </w:rPr>
              <w:instrText xml:space="preserve"> PAGEREF _Toc219815513 \h </w:instrText>
            </w:r>
            <w:r w:rsidRPr="00FE3E71">
              <w:rPr>
                <w:rFonts w:asciiTheme="minorHAnsi" w:hAnsiTheme="minorHAnsi" w:cstheme="minorHAnsi"/>
                <w:noProof/>
                <w:webHidden/>
              </w:rPr>
            </w:r>
            <w:r w:rsidRPr="00FE3E71">
              <w:rPr>
                <w:rFonts w:asciiTheme="minorHAnsi" w:hAnsiTheme="minorHAnsi" w:cstheme="minorHAnsi"/>
                <w:noProof/>
                <w:webHidden/>
              </w:rPr>
              <w:fldChar w:fldCharType="separate"/>
            </w:r>
            <w:r w:rsidRPr="00FE3E71">
              <w:rPr>
                <w:rFonts w:asciiTheme="minorHAnsi" w:hAnsiTheme="minorHAnsi" w:cstheme="minorHAnsi"/>
                <w:noProof/>
                <w:webHidden/>
              </w:rPr>
              <w:t>7</w:t>
            </w:r>
            <w:r w:rsidRPr="00FE3E71">
              <w:rPr>
                <w:rFonts w:asciiTheme="minorHAnsi" w:hAnsiTheme="minorHAnsi" w:cstheme="minorHAnsi"/>
                <w:noProof/>
                <w:webHidden/>
              </w:rPr>
              <w:fldChar w:fldCharType="end"/>
            </w:r>
          </w:hyperlink>
        </w:p>
        <w:p w14:paraId="48D7E21C" w14:textId="06859BAF" w:rsidR="00FE3E71" w:rsidRPr="00FE3E71" w:rsidRDefault="00FE3E71" w:rsidP="00FE3E71">
          <w:pPr>
            <w:pStyle w:val="TOC3"/>
            <w:tabs>
              <w:tab w:val="right" w:leader="dot" w:pos="9016"/>
            </w:tabs>
            <w:spacing w:after="0"/>
            <w:rPr>
              <w:rFonts w:asciiTheme="minorHAnsi" w:eastAsiaTheme="minorEastAsia" w:hAnsiTheme="minorHAnsi" w:cstheme="minorHAnsi"/>
              <w:noProof/>
              <w:kern w:val="2"/>
              <w:sz w:val="24"/>
              <w:szCs w:val="24"/>
              <w:lang w:eastAsia="en-GB"/>
              <w14:ligatures w14:val="standardContextual"/>
            </w:rPr>
          </w:pPr>
          <w:hyperlink w:anchor="_Toc219815514" w:history="1">
            <w:r w:rsidRPr="00FE3E71">
              <w:rPr>
                <w:rStyle w:val="Hyperlink"/>
                <w:rFonts w:asciiTheme="minorHAnsi" w:hAnsiTheme="minorHAnsi" w:cstheme="minorHAnsi"/>
                <w:noProof/>
              </w:rPr>
              <w:t>5.4 What data will be collected?</w:t>
            </w:r>
            <w:r w:rsidRPr="00FE3E71">
              <w:rPr>
                <w:rFonts w:asciiTheme="minorHAnsi" w:hAnsiTheme="minorHAnsi" w:cstheme="minorHAnsi"/>
                <w:noProof/>
                <w:webHidden/>
              </w:rPr>
              <w:tab/>
            </w:r>
            <w:r w:rsidRPr="00FE3E71">
              <w:rPr>
                <w:rFonts w:asciiTheme="minorHAnsi" w:hAnsiTheme="minorHAnsi" w:cstheme="minorHAnsi"/>
                <w:noProof/>
                <w:webHidden/>
              </w:rPr>
              <w:fldChar w:fldCharType="begin"/>
            </w:r>
            <w:r w:rsidRPr="00FE3E71">
              <w:rPr>
                <w:rFonts w:asciiTheme="minorHAnsi" w:hAnsiTheme="minorHAnsi" w:cstheme="minorHAnsi"/>
                <w:noProof/>
                <w:webHidden/>
              </w:rPr>
              <w:instrText xml:space="preserve"> PAGEREF _Toc219815514 \h </w:instrText>
            </w:r>
            <w:r w:rsidRPr="00FE3E71">
              <w:rPr>
                <w:rFonts w:asciiTheme="minorHAnsi" w:hAnsiTheme="minorHAnsi" w:cstheme="minorHAnsi"/>
                <w:noProof/>
                <w:webHidden/>
              </w:rPr>
            </w:r>
            <w:r w:rsidRPr="00FE3E71">
              <w:rPr>
                <w:rFonts w:asciiTheme="minorHAnsi" w:hAnsiTheme="minorHAnsi" w:cstheme="minorHAnsi"/>
                <w:noProof/>
                <w:webHidden/>
              </w:rPr>
              <w:fldChar w:fldCharType="separate"/>
            </w:r>
            <w:r w:rsidRPr="00FE3E71">
              <w:rPr>
                <w:rFonts w:asciiTheme="minorHAnsi" w:hAnsiTheme="minorHAnsi" w:cstheme="minorHAnsi"/>
                <w:noProof/>
                <w:webHidden/>
              </w:rPr>
              <w:t>7</w:t>
            </w:r>
            <w:r w:rsidRPr="00FE3E71">
              <w:rPr>
                <w:rFonts w:asciiTheme="minorHAnsi" w:hAnsiTheme="minorHAnsi" w:cstheme="minorHAnsi"/>
                <w:noProof/>
                <w:webHidden/>
              </w:rPr>
              <w:fldChar w:fldCharType="end"/>
            </w:r>
          </w:hyperlink>
        </w:p>
        <w:p w14:paraId="1D0A1F6B" w14:textId="28D5D7F4" w:rsidR="00FE3E71" w:rsidRPr="00FE3E71" w:rsidRDefault="00FE3E71" w:rsidP="00FE3E71">
          <w:pPr>
            <w:pStyle w:val="TOC3"/>
            <w:tabs>
              <w:tab w:val="right" w:leader="dot" w:pos="9016"/>
            </w:tabs>
            <w:spacing w:after="0"/>
            <w:rPr>
              <w:rFonts w:asciiTheme="minorHAnsi" w:eastAsiaTheme="minorEastAsia" w:hAnsiTheme="minorHAnsi" w:cstheme="minorHAnsi"/>
              <w:noProof/>
              <w:kern w:val="2"/>
              <w:sz w:val="24"/>
              <w:szCs w:val="24"/>
              <w:lang w:eastAsia="en-GB"/>
              <w14:ligatures w14:val="standardContextual"/>
            </w:rPr>
          </w:pPr>
          <w:hyperlink w:anchor="_Toc219815515" w:history="1">
            <w:r w:rsidRPr="00FE3E71">
              <w:rPr>
                <w:rStyle w:val="Hyperlink"/>
                <w:rFonts w:asciiTheme="minorHAnsi" w:hAnsiTheme="minorHAnsi" w:cstheme="minorHAnsi"/>
                <w:noProof/>
              </w:rPr>
              <w:t>5.5 National data opt-out programme</w:t>
            </w:r>
            <w:r w:rsidRPr="00FE3E71">
              <w:rPr>
                <w:rFonts w:asciiTheme="minorHAnsi" w:hAnsiTheme="minorHAnsi" w:cstheme="minorHAnsi"/>
                <w:noProof/>
                <w:webHidden/>
              </w:rPr>
              <w:tab/>
            </w:r>
            <w:r w:rsidRPr="00FE3E71">
              <w:rPr>
                <w:rFonts w:asciiTheme="minorHAnsi" w:hAnsiTheme="minorHAnsi" w:cstheme="minorHAnsi"/>
                <w:noProof/>
                <w:webHidden/>
              </w:rPr>
              <w:fldChar w:fldCharType="begin"/>
            </w:r>
            <w:r w:rsidRPr="00FE3E71">
              <w:rPr>
                <w:rFonts w:asciiTheme="minorHAnsi" w:hAnsiTheme="minorHAnsi" w:cstheme="minorHAnsi"/>
                <w:noProof/>
                <w:webHidden/>
              </w:rPr>
              <w:instrText xml:space="preserve"> PAGEREF _Toc219815515 \h </w:instrText>
            </w:r>
            <w:r w:rsidRPr="00FE3E71">
              <w:rPr>
                <w:rFonts w:asciiTheme="minorHAnsi" w:hAnsiTheme="minorHAnsi" w:cstheme="minorHAnsi"/>
                <w:noProof/>
                <w:webHidden/>
              </w:rPr>
            </w:r>
            <w:r w:rsidRPr="00FE3E71">
              <w:rPr>
                <w:rFonts w:asciiTheme="minorHAnsi" w:hAnsiTheme="minorHAnsi" w:cstheme="minorHAnsi"/>
                <w:noProof/>
                <w:webHidden/>
              </w:rPr>
              <w:fldChar w:fldCharType="separate"/>
            </w:r>
            <w:r w:rsidRPr="00FE3E71">
              <w:rPr>
                <w:rFonts w:asciiTheme="minorHAnsi" w:hAnsiTheme="minorHAnsi" w:cstheme="minorHAnsi"/>
                <w:noProof/>
                <w:webHidden/>
              </w:rPr>
              <w:t>8</w:t>
            </w:r>
            <w:r w:rsidRPr="00FE3E71">
              <w:rPr>
                <w:rFonts w:asciiTheme="minorHAnsi" w:hAnsiTheme="minorHAnsi" w:cstheme="minorHAnsi"/>
                <w:noProof/>
                <w:webHidden/>
              </w:rPr>
              <w:fldChar w:fldCharType="end"/>
            </w:r>
          </w:hyperlink>
        </w:p>
        <w:p w14:paraId="28641E25" w14:textId="28A0C62E" w:rsidR="00FE3E71" w:rsidRPr="00FE3E71" w:rsidRDefault="00FE3E71" w:rsidP="00FE3E71">
          <w:pPr>
            <w:pStyle w:val="TOC2"/>
            <w:rPr>
              <w:rFonts w:eastAsiaTheme="minorEastAsia"/>
              <w:kern w:val="2"/>
              <w:sz w:val="24"/>
              <w:szCs w:val="24"/>
              <w:lang w:eastAsia="en-GB"/>
              <w14:ligatures w14:val="standardContextual"/>
            </w:rPr>
          </w:pPr>
          <w:hyperlink w:anchor="_Toc219815516" w:history="1">
            <w:r w:rsidRPr="00FE3E71">
              <w:rPr>
                <w:rStyle w:val="Hyperlink"/>
              </w:rPr>
              <w:t xml:space="preserve">6.0 </w:t>
            </w:r>
            <w:r w:rsidRPr="00FE3E71">
              <w:rPr>
                <w:rFonts w:eastAsiaTheme="minorEastAsia"/>
                <w:kern w:val="2"/>
                <w:sz w:val="24"/>
                <w:szCs w:val="24"/>
                <w:lang w:eastAsia="en-GB"/>
                <w14:ligatures w14:val="standardContextual"/>
              </w:rPr>
              <w:tab/>
            </w:r>
            <w:r w:rsidRPr="00FE3E71">
              <w:rPr>
                <w:rStyle w:val="Hyperlink"/>
              </w:rPr>
              <w:t>Training Requirements</w:t>
            </w:r>
            <w:r w:rsidRPr="00FE3E71">
              <w:rPr>
                <w:webHidden/>
              </w:rPr>
              <w:tab/>
            </w:r>
            <w:r w:rsidRPr="00FE3E71">
              <w:rPr>
                <w:webHidden/>
              </w:rPr>
              <w:fldChar w:fldCharType="begin"/>
            </w:r>
            <w:r w:rsidRPr="00FE3E71">
              <w:rPr>
                <w:webHidden/>
              </w:rPr>
              <w:instrText xml:space="preserve"> PAGEREF _Toc219815516 \h </w:instrText>
            </w:r>
            <w:r w:rsidRPr="00FE3E71">
              <w:rPr>
                <w:webHidden/>
              </w:rPr>
            </w:r>
            <w:r w:rsidRPr="00FE3E71">
              <w:rPr>
                <w:webHidden/>
              </w:rPr>
              <w:fldChar w:fldCharType="separate"/>
            </w:r>
            <w:r w:rsidRPr="00FE3E71">
              <w:rPr>
                <w:webHidden/>
              </w:rPr>
              <w:t>8</w:t>
            </w:r>
            <w:r w:rsidRPr="00FE3E71">
              <w:rPr>
                <w:webHidden/>
              </w:rPr>
              <w:fldChar w:fldCharType="end"/>
            </w:r>
          </w:hyperlink>
        </w:p>
        <w:p w14:paraId="23E535DA" w14:textId="2DCC7E5C" w:rsidR="00FE3E71" w:rsidRPr="00FE3E71" w:rsidRDefault="00FE3E71" w:rsidP="00FE3E71">
          <w:pPr>
            <w:pStyle w:val="TOC2"/>
            <w:rPr>
              <w:rFonts w:eastAsiaTheme="minorEastAsia"/>
              <w:kern w:val="2"/>
              <w:sz w:val="24"/>
              <w:szCs w:val="24"/>
              <w:lang w:eastAsia="en-GB"/>
              <w14:ligatures w14:val="standardContextual"/>
            </w:rPr>
          </w:pPr>
          <w:hyperlink w:anchor="_Toc219815517" w:history="1">
            <w:r w:rsidRPr="00FE3E71">
              <w:rPr>
                <w:rStyle w:val="Hyperlink"/>
              </w:rPr>
              <w:t xml:space="preserve">7.0 </w:t>
            </w:r>
            <w:r w:rsidRPr="00FE3E71">
              <w:rPr>
                <w:rFonts w:eastAsiaTheme="minorEastAsia"/>
                <w:kern w:val="2"/>
                <w:sz w:val="24"/>
                <w:szCs w:val="24"/>
                <w:lang w:eastAsia="en-GB"/>
                <w14:ligatures w14:val="standardContextual"/>
              </w:rPr>
              <w:tab/>
            </w:r>
            <w:r w:rsidRPr="00FE3E71">
              <w:rPr>
                <w:rStyle w:val="Hyperlink"/>
              </w:rPr>
              <w:t>Monitoring Compliance</w:t>
            </w:r>
            <w:r w:rsidRPr="00FE3E71">
              <w:rPr>
                <w:webHidden/>
              </w:rPr>
              <w:tab/>
            </w:r>
            <w:r w:rsidRPr="00FE3E71">
              <w:rPr>
                <w:webHidden/>
              </w:rPr>
              <w:fldChar w:fldCharType="begin"/>
            </w:r>
            <w:r w:rsidRPr="00FE3E71">
              <w:rPr>
                <w:webHidden/>
              </w:rPr>
              <w:instrText xml:space="preserve"> PAGEREF _Toc219815517 \h </w:instrText>
            </w:r>
            <w:r w:rsidRPr="00FE3E71">
              <w:rPr>
                <w:webHidden/>
              </w:rPr>
            </w:r>
            <w:r w:rsidRPr="00FE3E71">
              <w:rPr>
                <w:webHidden/>
              </w:rPr>
              <w:fldChar w:fldCharType="separate"/>
            </w:r>
            <w:r w:rsidRPr="00FE3E71">
              <w:rPr>
                <w:webHidden/>
              </w:rPr>
              <w:t>8</w:t>
            </w:r>
            <w:r w:rsidRPr="00FE3E71">
              <w:rPr>
                <w:webHidden/>
              </w:rPr>
              <w:fldChar w:fldCharType="end"/>
            </w:r>
          </w:hyperlink>
        </w:p>
        <w:p w14:paraId="2B4FBFD1" w14:textId="5529C7F0" w:rsidR="00FE3E71" w:rsidRPr="00FE3E71" w:rsidRDefault="00FE3E71" w:rsidP="00FE3E71">
          <w:pPr>
            <w:pStyle w:val="TOC2"/>
            <w:rPr>
              <w:rFonts w:eastAsiaTheme="minorEastAsia"/>
              <w:kern w:val="2"/>
              <w:sz w:val="24"/>
              <w:szCs w:val="24"/>
              <w:lang w:eastAsia="en-GB"/>
              <w14:ligatures w14:val="standardContextual"/>
            </w:rPr>
          </w:pPr>
          <w:hyperlink w:anchor="_Toc219815518" w:history="1">
            <w:r w:rsidRPr="00FE3E71">
              <w:rPr>
                <w:rStyle w:val="Hyperlink"/>
              </w:rPr>
              <w:t xml:space="preserve">8.0 </w:t>
            </w:r>
            <w:r w:rsidRPr="00FE3E71">
              <w:rPr>
                <w:rFonts w:eastAsiaTheme="minorEastAsia"/>
                <w:kern w:val="2"/>
                <w:sz w:val="24"/>
                <w:szCs w:val="24"/>
                <w:lang w:eastAsia="en-GB"/>
                <w14:ligatures w14:val="standardContextual"/>
              </w:rPr>
              <w:tab/>
            </w:r>
            <w:r w:rsidRPr="00FE3E71">
              <w:rPr>
                <w:rStyle w:val="Hyperlink"/>
              </w:rPr>
              <w:t>References / Evidence Base</w:t>
            </w:r>
            <w:r w:rsidRPr="00FE3E71">
              <w:rPr>
                <w:webHidden/>
              </w:rPr>
              <w:tab/>
            </w:r>
            <w:r w:rsidRPr="00FE3E71">
              <w:rPr>
                <w:webHidden/>
              </w:rPr>
              <w:fldChar w:fldCharType="begin"/>
            </w:r>
            <w:r w:rsidRPr="00FE3E71">
              <w:rPr>
                <w:webHidden/>
              </w:rPr>
              <w:instrText xml:space="preserve"> PAGEREF _Toc219815518 \h </w:instrText>
            </w:r>
            <w:r w:rsidRPr="00FE3E71">
              <w:rPr>
                <w:webHidden/>
              </w:rPr>
            </w:r>
            <w:r w:rsidRPr="00FE3E71">
              <w:rPr>
                <w:webHidden/>
              </w:rPr>
              <w:fldChar w:fldCharType="separate"/>
            </w:r>
            <w:r w:rsidRPr="00FE3E71">
              <w:rPr>
                <w:webHidden/>
              </w:rPr>
              <w:t>8</w:t>
            </w:r>
            <w:r w:rsidRPr="00FE3E71">
              <w:rPr>
                <w:webHidden/>
              </w:rPr>
              <w:fldChar w:fldCharType="end"/>
            </w:r>
          </w:hyperlink>
        </w:p>
        <w:p w14:paraId="2D7E83AD" w14:textId="6B6254E0" w:rsidR="00FE3E71" w:rsidRPr="00FE3E71" w:rsidRDefault="00FE3E71" w:rsidP="00FE3E71">
          <w:pPr>
            <w:pStyle w:val="TOC1"/>
            <w:tabs>
              <w:tab w:val="right" w:leader="dot" w:pos="9016"/>
            </w:tabs>
            <w:spacing w:after="0"/>
            <w:rPr>
              <w:rFonts w:asciiTheme="minorHAnsi" w:eastAsiaTheme="minorEastAsia" w:hAnsiTheme="minorHAnsi" w:cstheme="minorHAnsi"/>
              <w:noProof/>
              <w:kern w:val="2"/>
              <w:sz w:val="24"/>
              <w:szCs w:val="24"/>
              <w:lang w:eastAsia="en-GB"/>
              <w14:ligatures w14:val="standardContextual"/>
            </w:rPr>
          </w:pPr>
          <w:hyperlink w:anchor="_Toc219815519" w:history="1">
            <w:r w:rsidRPr="00FE3E71">
              <w:rPr>
                <w:rStyle w:val="Hyperlink"/>
                <w:rFonts w:asciiTheme="minorHAnsi" w:hAnsiTheme="minorHAnsi" w:cstheme="minorHAnsi"/>
                <w:b/>
                <w:bCs/>
                <w:noProof/>
              </w:rPr>
              <w:t>Employee Privacy Policy</w:t>
            </w:r>
            <w:r w:rsidRPr="00FE3E71">
              <w:rPr>
                <w:rFonts w:asciiTheme="minorHAnsi" w:hAnsiTheme="minorHAnsi" w:cstheme="minorHAnsi"/>
                <w:noProof/>
                <w:webHidden/>
              </w:rPr>
              <w:tab/>
            </w:r>
            <w:r w:rsidRPr="00FE3E71">
              <w:rPr>
                <w:rFonts w:asciiTheme="minorHAnsi" w:hAnsiTheme="minorHAnsi" w:cstheme="minorHAnsi"/>
                <w:noProof/>
                <w:webHidden/>
              </w:rPr>
              <w:fldChar w:fldCharType="begin"/>
            </w:r>
            <w:r w:rsidRPr="00FE3E71">
              <w:rPr>
                <w:rFonts w:asciiTheme="minorHAnsi" w:hAnsiTheme="minorHAnsi" w:cstheme="minorHAnsi"/>
                <w:noProof/>
                <w:webHidden/>
              </w:rPr>
              <w:instrText xml:space="preserve"> PAGEREF _Toc219815519 \h </w:instrText>
            </w:r>
            <w:r w:rsidRPr="00FE3E71">
              <w:rPr>
                <w:rFonts w:asciiTheme="minorHAnsi" w:hAnsiTheme="minorHAnsi" w:cstheme="minorHAnsi"/>
                <w:noProof/>
                <w:webHidden/>
              </w:rPr>
            </w:r>
            <w:r w:rsidRPr="00FE3E71">
              <w:rPr>
                <w:rFonts w:asciiTheme="minorHAnsi" w:hAnsiTheme="minorHAnsi" w:cstheme="minorHAnsi"/>
                <w:noProof/>
                <w:webHidden/>
              </w:rPr>
              <w:fldChar w:fldCharType="separate"/>
            </w:r>
            <w:r w:rsidRPr="00FE3E71">
              <w:rPr>
                <w:rFonts w:asciiTheme="minorHAnsi" w:hAnsiTheme="minorHAnsi" w:cstheme="minorHAnsi"/>
                <w:noProof/>
                <w:webHidden/>
              </w:rPr>
              <w:t>9</w:t>
            </w:r>
            <w:r w:rsidRPr="00FE3E71">
              <w:rPr>
                <w:rFonts w:asciiTheme="minorHAnsi" w:hAnsiTheme="minorHAnsi" w:cstheme="minorHAnsi"/>
                <w:noProof/>
                <w:webHidden/>
              </w:rPr>
              <w:fldChar w:fldCharType="end"/>
            </w:r>
          </w:hyperlink>
        </w:p>
        <w:p w14:paraId="698E5A03" w14:textId="748FF157" w:rsidR="00FE3E71" w:rsidRPr="00FE3E71" w:rsidRDefault="00FE3E71" w:rsidP="00FE3E71">
          <w:pPr>
            <w:pStyle w:val="TOC2"/>
            <w:rPr>
              <w:rFonts w:eastAsiaTheme="minorEastAsia"/>
              <w:kern w:val="2"/>
              <w:sz w:val="24"/>
              <w:szCs w:val="24"/>
              <w:lang w:eastAsia="en-GB"/>
              <w14:ligatures w14:val="standardContextual"/>
            </w:rPr>
          </w:pPr>
          <w:hyperlink w:anchor="_Toc219815520" w:history="1">
            <w:r w:rsidRPr="00FE3E71">
              <w:rPr>
                <w:rStyle w:val="Hyperlink"/>
              </w:rPr>
              <w:t>Executive Summary</w:t>
            </w:r>
            <w:r w:rsidRPr="00FE3E71">
              <w:rPr>
                <w:webHidden/>
              </w:rPr>
              <w:tab/>
            </w:r>
            <w:r w:rsidRPr="00FE3E71">
              <w:rPr>
                <w:webHidden/>
              </w:rPr>
              <w:fldChar w:fldCharType="begin"/>
            </w:r>
            <w:r w:rsidRPr="00FE3E71">
              <w:rPr>
                <w:webHidden/>
              </w:rPr>
              <w:instrText xml:space="preserve"> PAGEREF _Toc219815520 \h </w:instrText>
            </w:r>
            <w:r w:rsidRPr="00FE3E71">
              <w:rPr>
                <w:webHidden/>
              </w:rPr>
            </w:r>
            <w:r w:rsidRPr="00FE3E71">
              <w:rPr>
                <w:webHidden/>
              </w:rPr>
              <w:fldChar w:fldCharType="separate"/>
            </w:r>
            <w:r w:rsidRPr="00FE3E71">
              <w:rPr>
                <w:webHidden/>
              </w:rPr>
              <w:t>9</w:t>
            </w:r>
            <w:r w:rsidRPr="00FE3E71">
              <w:rPr>
                <w:webHidden/>
              </w:rPr>
              <w:fldChar w:fldCharType="end"/>
            </w:r>
          </w:hyperlink>
        </w:p>
        <w:p w14:paraId="152020F3" w14:textId="690AFEFA" w:rsidR="00FE3E71" w:rsidRPr="00FE3E71" w:rsidRDefault="00FE3E71" w:rsidP="00FE3E71">
          <w:pPr>
            <w:pStyle w:val="TOC2"/>
            <w:rPr>
              <w:rFonts w:eastAsiaTheme="minorEastAsia"/>
              <w:kern w:val="2"/>
              <w:sz w:val="24"/>
              <w:szCs w:val="24"/>
              <w:lang w:eastAsia="en-GB"/>
              <w14:ligatures w14:val="standardContextual"/>
            </w:rPr>
          </w:pPr>
          <w:hyperlink w:anchor="_Toc219815521" w:history="1">
            <w:r w:rsidRPr="00FE3E71">
              <w:rPr>
                <w:rStyle w:val="Hyperlink"/>
              </w:rPr>
              <w:t>1.0</w:t>
            </w:r>
            <w:r w:rsidRPr="00FE3E71">
              <w:rPr>
                <w:rFonts w:eastAsiaTheme="minorEastAsia"/>
                <w:kern w:val="2"/>
                <w:sz w:val="24"/>
                <w:szCs w:val="24"/>
                <w:lang w:eastAsia="en-GB"/>
                <w14:ligatures w14:val="standardContextual"/>
              </w:rPr>
              <w:tab/>
            </w:r>
            <w:r w:rsidRPr="00FE3E71">
              <w:rPr>
                <w:rStyle w:val="Hyperlink"/>
              </w:rPr>
              <w:t>Introduction</w:t>
            </w:r>
            <w:r w:rsidRPr="00FE3E71">
              <w:rPr>
                <w:webHidden/>
              </w:rPr>
              <w:tab/>
            </w:r>
            <w:r w:rsidRPr="00FE3E71">
              <w:rPr>
                <w:webHidden/>
              </w:rPr>
              <w:fldChar w:fldCharType="begin"/>
            </w:r>
            <w:r w:rsidRPr="00FE3E71">
              <w:rPr>
                <w:webHidden/>
              </w:rPr>
              <w:instrText xml:space="preserve"> PAGEREF _Toc219815521 \h </w:instrText>
            </w:r>
            <w:r w:rsidRPr="00FE3E71">
              <w:rPr>
                <w:webHidden/>
              </w:rPr>
            </w:r>
            <w:r w:rsidRPr="00FE3E71">
              <w:rPr>
                <w:webHidden/>
              </w:rPr>
              <w:fldChar w:fldCharType="separate"/>
            </w:r>
            <w:r w:rsidRPr="00FE3E71">
              <w:rPr>
                <w:webHidden/>
              </w:rPr>
              <w:t>9</w:t>
            </w:r>
            <w:r w:rsidRPr="00FE3E71">
              <w:rPr>
                <w:webHidden/>
              </w:rPr>
              <w:fldChar w:fldCharType="end"/>
            </w:r>
          </w:hyperlink>
        </w:p>
        <w:p w14:paraId="0C9CC76C" w14:textId="110999D1" w:rsidR="00FE3E71" w:rsidRPr="00FE3E71" w:rsidRDefault="00FE3E71" w:rsidP="00FE3E71">
          <w:pPr>
            <w:pStyle w:val="TOC3"/>
            <w:tabs>
              <w:tab w:val="left" w:pos="1200"/>
              <w:tab w:val="right" w:leader="dot" w:pos="9016"/>
            </w:tabs>
            <w:spacing w:after="0"/>
            <w:rPr>
              <w:rFonts w:asciiTheme="minorHAnsi" w:eastAsiaTheme="minorEastAsia" w:hAnsiTheme="minorHAnsi" w:cstheme="minorHAnsi"/>
              <w:noProof/>
              <w:kern w:val="2"/>
              <w:sz w:val="24"/>
              <w:szCs w:val="24"/>
              <w:lang w:eastAsia="en-GB"/>
              <w14:ligatures w14:val="standardContextual"/>
            </w:rPr>
          </w:pPr>
          <w:hyperlink w:anchor="_Toc219815522" w:history="1">
            <w:r w:rsidRPr="00FE3E71">
              <w:rPr>
                <w:rStyle w:val="Hyperlink"/>
                <w:rFonts w:asciiTheme="minorHAnsi" w:hAnsiTheme="minorHAnsi" w:cstheme="minorHAnsi"/>
                <w:noProof/>
              </w:rPr>
              <w:t>1.1</w:t>
            </w:r>
            <w:r w:rsidRPr="00FE3E71">
              <w:rPr>
                <w:rFonts w:asciiTheme="minorHAnsi" w:eastAsiaTheme="minorEastAsia" w:hAnsiTheme="minorHAnsi" w:cstheme="minorHAnsi"/>
                <w:noProof/>
                <w:kern w:val="2"/>
                <w:sz w:val="24"/>
                <w:szCs w:val="24"/>
                <w:lang w:eastAsia="en-GB"/>
                <w14:ligatures w14:val="standardContextual"/>
              </w:rPr>
              <w:tab/>
            </w:r>
            <w:r w:rsidRPr="00FE3E71">
              <w:rPr>
                <w:rStyle w:val="Hyperlink"/>
                <w:rFonts w:asciiTheme="minorHAnsi" w:hAnsiTheme="minorHAnsi" w:cstheme="minorHAnsi"/>
                <w:noProof/>
              </w:rPr>
              <w:t>Policy Statement</w:t>
            </w:r>
            <w:r w:rsidRPr="00FE3E71">
              <w:rPr>
                <w:rFonts w:asciiTheme="minorHAnsi" w:hAnsiTheme="minorHAnsi" w:cstheme="minorHAnsi"/>
                <w:noProof/>
                <w:webHidden/>
              </w:rPr>
              <w:tab/>
            </w:r>
            <w:r w:rsidRPr="00FE3E71">
              <w:rPr>
                <w:rFonts w:asciiTheme="minorHAnsi" w:hAnsiTheme="minorHAnsi" w:cstheme="minorHAnsi"/>
                <w:noProof/>
                <w:webHidden/>
              </w:rPr>
              <w:fldChar w:fldCharType="begin"/>
            </w:r>
            <w:r w:rsidRPr="00FE3E71">
              <w:rPr>
                <w:rFonts w:asciiTheme="minorHAnsi" w:hAnsiTheme="minorHAnsi" w:cstheme="minorHAnsi"/>
                <w:noProof/>
                <w:webHidden/>
              </w:rPr>
              <w:instrText xml:space="preserve"> PAGEREF _Toc219815522 \h </w:instrText>
            </w:r>
            <w:r w:rsidRPr="00FE3E71">
              <w:rPr>
                <w:rFonts w:asciiTheme="minorHAnsi" w:hAnsiTheme="minorHAnsi" w:cstheme="minorHAnsi"/>
                <w:noProof/>
                <w:webHidden/>
              </w:rPr>
            </w:r>
            <w:r w:rsidRPr="00FE3E71">
              <w:rPr>
                <w:rFonts w:asciiTheme="minorHAnsi" w:hAnsiTheme="minorHAnsi" w:cstheme="minorHAnsi"/>
                <w:noProof/>
                <w:webHidden/>
              </w:rPr>
              <w:fldChar w:fldCharType="separate"/>
            </w:r>
            <w:r w:rsidRPr="00FE3E71">
              <w:rPr>
                <w:rFonts w:asciiTheme="minorHAnsi" w:hAnsiTheme="minorHAnsi" w:cstheme="minorHAnsi"/>
                <w:noProof/>
                <w:webHidden/>
              </w:rPr>
              <w:t>9</w:t>
            </w:r>
            <w:r w:rsidRPr="00FE3E71">
              <w:rPr>
                <w:rFonts w:asciiTheme="minorHAnsi" w:hAnsiTheme="minorHAnsi" w:cstheme="minorHAnsi"/>
                <w:noProof/>
                <w:webHidden/>
              </w:rPr>
              <w:fldChar w:fldCharType="end"/>
            </w:r>
          </w:hyperlink>
        </w:p>
        <w:p w14:paraId="759B3619" w14:textId="1EBB2596" w:rsidR="00FE3E71" w:rsidRPr="00FE3E71" w:rsidRDefault="00FE3E71" w:rsidP="00FE3E71">
          <w:pPr>
            <w:pStyle w:val="TOC2"/>
            <w:rPr>
              <w:rFonts w:eastAsiaTheme="minorEastAsia"/>
              <w:kern w:val="2"/>
              <w:sz w:val="24"/>
              <w:szCs w:val="24"/>
              <w:lang w:eastAsia="en-GB"/>
              <w14:ligatures w14:val="standardContextual"/>
            </w:rPr>
          </w:pPr>
          <w:hyperlink w:anchor="_Toc219815523" w:history="1">
            <w:r w:rsidRPr="00FE3E71">
              <w:rPr>
                <w:rStyle w:val="Hyperlink"/>
              </w:rPr>
              <w:t xml:space="preserve">2.0 </w:t>
            </w:r>
            <w:r w:rsidRPr="00FE3E71">
              <w:rPr>
                <w:rFonts w:eastAsiaTheme="minorEastAsia"/>
                <w:kern w:val="2"/>
                <w:sz w:val="24"/>
                <w:szCs w:val="24"/>
                <w:lang w:eastAsia="en-GB"/>
                <w14:ligatures w14:val="standardContextual"/>
              </w:rPr>
              <w:tab/>
            </w:r>
            <w:r w:rsidRPr="00FE3E71">
              <w:rPr>
                <w:rStyle w:val="Hyperlink"/>
              </w:rPr>
              <w:t>Duties and Responsibilities</w:t>
            </w:r>
            <w:r w:rsidRPr="00FE3E71">
              <w:rPr>
                <w:webHidden/>
              </w:rPr>
              <w:tab/>
            </w:r>
            <w:r w:rsidRPr="00FE3E71">
              <w:rPr>
                <w:webHidden/>
              </w:rPr>
              <w:fldChar w:fldCharType="begin"/>
            </w:r>
            <w:r w:rsidRPr="00FE3E71">
              <w:rPr>
                <w:webHidden/>
              </w:rPr>
              <w:instrText xml:space="preserve"> PAGEREF _Toc219815523 \h </w:instrText>
            </w:r>
            <w:r w:rsidRPr="00FE3E71">
              <w:rPr>
                <w:webHidden/>
              </w:rPr>
            </w:r>
            <w:r w:rsidRPr="00FE3E71">
              <w:rPr>
                <w:webHidden/>
              </w:rPr>
              <w:fldChar w:fldCharType="separate"/>
            </w:r>
            <w:r w:rsidRPr="00FE3E71">
              <w:rPr>
                <w:webHidden/>
              </w:rPr>
              <w:t>10</w:t>
            </w:r>
            <w:r w:rsidRPr="00FE3E71">
              <w:rPr>
                <w:webHidden/>
              </w:rPr>
              <w:fldChar w:fldCharType="end"/>
            </w:r>
          </w:hyperlink>
        </w:p>
        <w:p w14:paraId="5E77624E" w14:textId="17EAEA9E" w:rsidR="00FE3E71" w:rsidRPr="00FE3E71" w:rsidRDefault="00FE3E71" w:rsidP="00FE3E71">
          <w:pPr>
            <w:pStyle w:val="TOC3"/>
            <w:tabs>
              <w:tab w:val="right" w:leader="dot" w:pos="9016"/>
            </w:tabs>
            <w:spacing w:after="0"/>
            <w:rPr>
              <w:rFonts w:asciiTheme="minorHAnsi" w:eastAsiaTheme="minorEastAsia" w:hAnsiTheme="minorHAnsi" w:cstheme="minorHAnsi"/>
              <w:noProof/>
              <w:kern w:val="2"/>
              <w:sz w:val="24"/>
              <w:szCs w:val="24"/>
              <w:lang w:eastAsia="en-GB"/>
              <w14:ligatures w14:val="standardContextual"/>
            </w:rPr>
          </w:pPr>
          <w:hyperlink w:anchor="_Toc219815524" w:history="1">
            <w:r w:rsidRPr="00FE3E71">
              <w:rPr>
                <w:rStyle w:val="Hyperlink"/>
                <w:rFonts w:asciiTheme="minorHAnsi" w:eastAsiaTheme="majorEastAsia" w:hAnsiTheme="minorHAnsi" w:cstheme="minorHAnsi"/>
                <w:noProof/>
              </w:rPr>
              <w:t>2.1 Data Protection Officer (DPO) – Richard Newell</w:t>
            </w:r>
            <w:r w:rsidRPr="00FE3E71">
              <w:rPr>
                <w:rFonts w:asciiTheme="minorHAnsi" w:hAnsiTheme="minorHAnsi" w:cstheme="minorHAnsi"/>
                <w:noProof/>
                <w:webHidden/>
              </w:rPr>
              <w:tab/>
            </w:r>
            <w:r w:rsidRPr="00FE3E71">
              <w:rPr>
                <w:rFonts w:asciiTheme="minorHAnsi" w:hAnsiTheme="minorHAnsi" w:cstheme="minorHAnsi"/>
                <w:noProof/>
                <w:webHidden/>
              </w:rPr>
              <w:fldChar w:fldCharType="begin"/>
            </w:r>
            <w:r w:rsidRPr="00FE3E71">
              <w:rPr>
                <w:rFonts w:asciiTheme="minorHAnsi" w:hAnsiTheme="minorHAnsi" w:cstheme="minorHAnsi"/>
                <w:noProof/>
                <w:webHidden/>
              </w:rPr>
              <w:instrText xml:space="preserve"> PAGEREF _Toc219815524 \h </w:instrText>
            </w:r>
            <w:r w:rsidRPr="00FE3E71">
              <w:rPr>
                <w:rFonts w:asciiTheme="minorHAnsi" w:hAnsiTheme="minorHAnsi" w:cstheme="minorHAnsi"/>
                <w:noProof/>
                <w:webHidden/>
              </w:rPr>
            </w:r>
            <w:r w:rsidRPr="00FE3E71">
              <w:rPr>
                <w:rFonts w:asciiTheme="minorHAnsi" w:hAnsiTheme="minorHAnsi" w:cstheme="minorHAnsi"/>
                <w:noProof/>
                <w:webHidden/>
              </w:rPr>
              <w:fldChar w:fldCharType="separate"/>
            </w:r>
            <w:r w:rsidRPr="00FE3E71">
              <w:rPr>
                <w:rFonts w:asciiTheme="minorHAnsi" w:hAnsiTheme="minorHAnsi" w:cstheme="minorHAnsi"/>
                <w:noProof/>
                <w:webHidden/>
              </w:rPr>
              <w:t>10</w:t>
            </w:r>
            <w:r w:rsidRPr="00FE3E71">
              <w:rPr>
                <w:rFonts w:asciiTheme="minorHAnsi" w:hAnsiTheme="minorHAnsi" w:cstheme="minorHAnsi"/>
                <w:noProof/>
                <w:webHidden/>
              </w:rPr>
              <w:fldChar w:fldCharType="end"/>
            </w:r>
          </w:hyperlink>
        </w:p>
        <w:p w14:paraId="250322AE" w14:textId="2E372ABE" w:rsidR="00FE3E71" w:rsidRPr="00FE3E71" w:rsidRDefault="00FE3E71" w:rsidP="00FE3E71">
          <w:pPr>
            <w:pStyle w:val="TOC3"/>
            <w:tabs>
              <w:tab w:val="right" w:leader="dot" w:pos="9016"/>
            </w:tabs>
            <w:spacing w:after="0"/>
            <w:rPr>
              <w:rFonts w:asciiTheme="minorHAnsi" w:eastAsiaTheme="minorEastAsia" w:hAnsiTheme="minorHAnsi" w:cstheme="minorHAnsi"/>
              <w:noProof/>
              <w:kern w:val="2"/>
              <w:sz w:val="24"/>
              <w:szCs w:val="24"/>
              <w:lang w:eastAsia="en-GB"/>
              <w14:ligatures w14:val="standardContextual"/>
            </w:rPr>
          </w:pPr>
          <w:hyperlink w:anchor="_Toc219815525" w:history="1">
            <w:r w:rsidRPr="00FE3E71">
              <w:rPr>
                <w:rStyle w:val="Hyperlink"/>
                <w:rFonts w:asciiTheme="minorHAnsi" w:eastAsiaTheme="majorEastAsia" w:hAnsiTheme="minorHAnsi" w:cstheme="minorHAnsi"/>
                <w:noProof/>
              </w:rPr>
              <w:t>2.2 Caldicott Guardian – Dr Mohan Kanagundasaram</w:t>
            </w:r>
            <w:r w:rsidRPr="00FE3E71">
              <w:rPr>
                <w:rFonts w:asciiTheme="minorHAnsi" w:hAnsiTheme="minorHAnsi" w:cstheme="minorHAnsi"/>
                <w:noProof/>
                <w:webHidden/>
              </w:rPr>
              <w:tab/>
            </w:r>
            <w:r w:rsidRPr="00FE3E71">
              <w:rPr>
                <w:rFonts w:asciiTheme="minorHAnsi" w:hAnsiTheme="minorHAnsi" w:cstheme="minorHAnsi"/>
                <w:noProof/>
                <w:webHidden/>
              </w:rPr>
              <w:fldChar w:fldCharType="begin"/>
            </w:r>
            <w:r w:rsidRPr="00FE3E71">
              <w:rPr>
                <w:rFonts w:asciiTheme="minorHAnsi" w:hAnsiTheme="minorHAnsi" w:cstheme="minorHAnsi"/>
                <w:noProof/>
                <w:webHidden/>
              </w:rPr>
              <w:instrText xml:space="preserve"> PAGEREF _Toc219815525 \h </w:instrText>
            </w:r>
            <w:r w:rsidRPr="00FE3E71">
              <w:rPr>
                <w:rFonts w:asciiTheme="minorHAnsi" w:hAnsiTheme="minorHAnsi" w:cstheme="minorHAnsi"/>
                <w:noProof/>
                <w:webHidden/>
              </w:rPr>
            </w:r>
            <w:r w:rsidRPr="00FE3E71">
              <w:rPr>
                <w:rFonts w:asciiTheme="minorHAnsi" w:hAnsiTheme="minorHAnsi" w:cstheme="minorHAnsi"/>
                <w:noProof/>
                <w:webHidden/>
              </w:rPr>
              <w:fldChar w:fldCharType="separate"/>
            </w:r>
            <w:r w:rsidRPr="00FE3E71">
              <w:rPr>
                <w:rFonts w:asciiTheme="minorHAnsi" w:hAnsiTheme="minorHAnsi" w:cstheme="minorHAnsi"/>
                <w:noProof/>
                <w:webHidden/>
              </w:rPr>
              <w:t>10</w:t>
            </w:r>
            <w:r w:rsidRPr="00FE3E71">
              <w:rPr>
                <w:rFonts w:asciiTheme="minorHAnsi" w:hAnsiTheme="minorHAnsi" w:cstheme="minorHAnsi"/>
                <w:noProof/>
                <w:webHidden/>
              </w:rPr>
              <w:fldChar w:fldCharType="end"/>
            </w:r>
          </w:hyperlink>
        </w:p>
        <w:p w14:paraId="0456269C" w14:textId="701708D9" w:rsidR="00FE3E71" w:rsidRPr="00FE3E71" w:rsidRDefault="00FE3E71" w:rsidP="00FE3E71">
          <w:pPr>
            <w:pStyle w:val="TOC3"/>
            <w:tabs>
              <w:tab w:val="right" w:leader="dot" w:pos="9016"/>
            </w:tabs>
            <w:spacing w:after="0"/>
            <w:rPr>
              <w:rFonts w:asciiTheme="minorHAnsi" w:eastAsiaTheme="minorEastAsia" w:hAnsiTheme="minorHAnsi" w:cstheme="minorHAnsi"/>
              <w:noProof/>
              <w:kern w:val="2"/>
              <w:sz w:val="24"/>
              <w:szCs w:val="24"/>
              <w:lang w:eastAsia="en-GB"/>
              <w14:ligatures w14:val="standardContextual"/>
            </w:rPr>
          </w:pPr>
          <w:hyperlink w:anchor="_Toc219815526" w:history="1">
            <w:r w:rsidRPr="00FE3E71">
              <w:rPr>
                <w:rStyle w:val="Hyperlink"/>
                <w:rFonts w:asciiTheme="minorHAnsi" w:eastAsiaTheme="majorEastAsia" w:hAnsiTheme="minorHAnsi" w:cstheme="minorHAnsi"/>
                <w:noProof/>
              </w:rPr>
              <w:t>2.3 Senior Information Risk Owner (SIRO) – George Roe</w:t>
            </w:r>
            <w:r w:rsidRPr="00FE3E71">
              <w:rPr>
                <w:rFonts w:asciiTheme="minorHAnsi" w:hAnsiTheme="minorHAnsi" w:cstheme="minorHAnsi"/>
                <w:noProof/>
                <w:webHidden/>
              </w:rPr>
              <w:tab/>
            </w:r>
            <w:r w:rsidRPr="00FE3E71">
              <w:rPr>
                <w:rFonts w:asciiTheme="minorHAnsi" w:hAnsiTheme="minorHAnsi" w:cstheme="minorHAnsi"/>
                <w:noProof/>
                <w:webHidden/>
              </w:rPr>
              <w:fldChar w:fldCharType="begin"/>
            </w:r>
            <w:r w:rsidRPr="00FE3E71">
              <w:rPr>
                <w:rFonts w:asciiTheme="minorHAnsi" w:hAnsiTheme="minorHAnsi" w:cstheme="minorHAnsi"/>
                <w:noProof/>
                <w:webHidden/>
              </w:rPr>
              <w:instrText xml:space="preserve"> PAGEREF _Toc219815526 \h </w:instrText>
            </w:r>
            <w:r w:rsidRPr="00FE3E71">
              <w:rPr>
                <w:rFonts w:asciiTheme="minorHAnsi" w:hAnsiTheme="minorHAnsi" w:cstheme="minorHAnsi"/>
                <w:noProof/>
                <w:webHidden/>
              </w:rPr>
            </w:r>
            <w:r w:rsidRPr="00FE3E71">
              <w:rPr>
                <w:rFonts w:asciiTheme="minorHAnsi" w:hAnsiTheme="minorHAnsi" w:cstheme="minorHAnsi"/>
                <w:noProof/>
                <w:webHidden/>
              </w:rPr>
              <w:fldChar w:fldCharType="separate"/>
            </w:r>
            <w:r w:rsidRPr="00FE3E71">
              <w:rPr>
                <w:rFonts w:asciiTheme="minorHAnsi" w:hAnsiTheme="minorHAnsi" w:cstheme="minorHAnsi"/>
                <w:noProof/>
                <w:webHidden/>
              </w:rPr>
              <w:t>10</w:t>
            </w:r>
            <w:r w:rsidRPr="00FE3E71">
              <w:rPr>
                <w:rFonts w:asciiTheme="minorHAnsi" w:hAnsiTheme="minorHAnsi" w:cstheme="minorHAnsi"/>
                <w:noProof/>
                <w:webHidden/>
              </w:rPr>
              <w:fldChar w:fldCharType="end"/>
            </w:r>
          </w:hyperlink>
        </w:p>
        <w:p w14:paraId="7813E764" w14:textId="36E2A8FC" w:rsidR="00FE3E71" w:rsidRPr="00FE3E71" w:rsidRDefault="00FE3E71" w:rsidP="00FE3E71">
          <w:pPr>
            <w:pStyle w:val="TOC2"/>
            <w:rPr>
              <w:rFonts w:eastAsiaTheme="minorEastAsia"/>
              <w:kern w:val="2"/>
              <w:sz w:val="24"/>
              <w:szCs w:val="24"/>
              <w:lang w:eastAsia="en-GB"/>
              <w14:ligatures w14:val="standardContextual"/>
            </w:rPr>
          </w:pPr>
          <w:hyperlink w:anchor="_Toc219815527" w:history="1">
            <w:r w:rsidRPr="00FE3E71">
              <w:rPr>
                <w:rStyle w:val="Hyperlink"/>
              </w:rPr>
              <w:t xml:space="preserve">3.0 </w:t>
            </w:r>
            <w:r w:rsidRPr="00FE3E71">
              <w:rPr>
                <w:rFonts w:eastAsiaTheme="minorEastAsia"/>
                <w:kern w:val="2"/>
                <w:sz w:val="24"/>
                <w:szCs w:val="24"/>
                <w:lang w:eastAsia="en-GB"/>
                <w14:ligatures w14:val="standardContextual"/>
              </w:rPr>
              <w:tab/>
            </w:r>
            <w:r w:rsidRPr="00FE3E71">
              <w:rPr>
                <w:rStyle w:val="Hyperlink"/>
              </w:rPr>
              <w:t>What laws are relevant to the handling of personal information?</w:t>
            </w:r>
            <w:r w:rsidRPr="00FE3E71">
              <w:rPr>
                <w:webHidden/>
              </w:rPr>
              <w:tab/>
            </w:r>
            <w:r w:rsidRPr="00FE3E71">
              <w:rPr>
                <w:webHidden/>
              </w:rPr>
              <w:fldChar w:fldCharType="begin"/>
            </w:r>
            <w:r w:rsidRPr="00FE3E71">
              <w:rPr>
                <w:webHidden/>
              </w:rPr>
              <w:instrText xml:space="preserve"> PAGEREF _Toc219815527 \h </w:instrText>
            </w:r>
            <w:r w:rsidRPr="00FE3E71">
              <w:rPr>
                <w:webHidden/>
              </w:rPr>
            </w:r>
            <w:r w:rsidRPr="00FE3E71">
              <w:rPr>
                <w:webHidden/>
              </w:rPr>
              <w:fldChar w:fldCharType="separate"/>
            </w:r>
            <w:r w:rsidRPr="00FE3E71">
              <w:rPr>
                <w:webHidden/>
              </w:rPr>
              <w:t>10</w:t>
            </w:r>
            <w:r w:rsidRPr="00FE3E71">
              <w:rPr>
                <w:webHidden/>
              </w:rPr>
              <w:fldChar w:fldCharType="end"/>
            </w:r>
          </w:hyperlink>
        </w:p>
        <w:p w14:paraId="2EA0D46D" w14:textId="46D02CDE" w:rsidR="00FE3E71" w:rsidRPr="00FE3E71" w:rsidRDefault="00FE3E71" w:rsidP="00FE3E71">
          <w:pPr>
            <w:pStyle w:val="TOC2"/>
            <w:rPr>
              <w:rFonts w:eastAsiaTheme="minorEastAsia"/>
              <w:kern w:val="2"/>
              <w:sz w:val="24"/>
              <w:szCs w:val="24"/>
              <w:lang w:eastAsia="en-GB"/>
              <w14:ligatures w14:val="standardContextual"/>
            </w:rPr>
          </w:pPr>
          <w:hyperlink w:anchor="_Toc219815528" w:history="1">
            <w:r w:rsidRPr="00FE3E71">
              <w:rPr>
                <w:rStyle w:val="Hyperlink"/>
              </w:rPr>
              <w:t xml:space="preserve">4.0 </w:t>
            </w:r>
            <w:r w:rsidRPr="00FE3E71">
              <w:rPr>
                <w:rFonts w:eastAsiaTheme="minorEastAsia"/>
                <w:kern w:val="2"/>
                <w:sz w:val="24"/>
                <w:szCs w:val="24"/>
                <w:lang w:eastAsia="en-GB"/>
                <w14:ligatures w14:val="standardContextual"/>
              </w:rPr>
              <w:tab/>
            </w:r>
            <w:r w:rsidRPr="00FE3E71">
              <w:rPr>
                <w:rStyle w:val="Hyperlink"/>
              </w:rPr>
              <w:t>What types of personal information do we handle?</w:t>
            </w:r>
            <w:r w:rsidRPr="00FE3E71">
              <w:rPr>
                <w:webHidden/>
              </w:rPr>
              <w:tab/>
            </w:r>
            <w:r w:rsidRPr="00FE3E71">
              <w:rPr>
                <w:webHidden/>
              </w:rPr>
              <w:fldChar w:fldCharType="begin"/>
            </w:r>
            <w:r w:rsidRPr="00FE3E71">
              <w:rPr>
                <w:webHidden/>
              </w:rPr>
              <w:instrText xml:space="preserve"> PAGEREF _Toc219815528 \h </w:instrText>
            </w:r>
            <w:r w:rsidRPr="00FE3E71">
              <w:rPr>
                <w:webHidden/>
              </w:rPr>
            </w:r>
            <w:r w:rsidRPr="00FE3E71">
              <w:rPr>
                <w:webHidden/>
              </w:rPr>
              <w:fldChar w:fldCharType="separate"/>
            </w:r>
            <w:r w:rsidRPr="00FE3E71">
              <w:rPr>
                <w:webHidden/>
              </w:rPr>
              <w:t>10</w:t>
            </w:r>
            <w:r w:rsidRPr="00FE3E71">
              <w:rPr>
                <w:webHidden/>
              </w:rPr>
              <w:fldChar w:fldCharType="end"/>
            </w:r>
          </w:hyperlink>
        </w:p>
        <w:p w14:paraId="6B021F0E" w14:textId="727C50FC" w:rsidR="00FE3E71" w:rsidRPr="00FE3E71" w:rsidRDefault="00FE3E71" w:rsidP="00FE3E71">
          <w:pPr>
            <w:pStyle w:val="TOC2"/>
            <w:rPr>
              <w:rFonts w:eastAsiaTheme="minorEastAsia"/>
              <w:kern w:val="2"/>
              <w:sz w:val="24"/>
              <w:szCs w:val="24"/>
              <w:lang w:eastAsia="en-GB"/>
              <w14:ligatures w14:val="standardContextual"/>
            </w:rPr>
          </w:pPr>
          <w:hyperlink w:anchor="_Toc219815529" w:history="1">
            <w:r w:rsidRPr="00FE3E71">
              <w:rPr>
                <w:rStyle w:val="Hyperlink"/>
              </w:rPr>
              <w:t>5.0</w:t>
            </w:r>
            <w:r w:rsidRPr="00FE3E71">
              <w:rPr>
                <w:rFonts w:eastAsiaTheme="minorEastAsia"/>
                <w:kern w:val="2"/>
                <w:sz w:val="24"/>
                <w:szCs w:val="24"/>
                <w:lang w:eastAsia="en-GB"/>
                <w14:ligatures w14:val="standardContextual"/>
              </w:rPr>
              <w:tab/>
            </w:r>
            <w:r w:rsidRPr="00FE3E71">
              <w:rPr>
                <w:rStyle w:val="Hyperlink"/>
              </w:rPr>
              <w:t>What is the purpose of processing data?</w:t>
            </w:r>
            <w:r w:rsidRPr="00FE3E71">
              <w:rPr>
                <w:webHidden/>
              </w:rPr>
              <w:tab/>
            </w:r>
            <w:r w:rsidRPr="00FE3E71">
              <w:rPr>
                <w:webHidden/>
              </w:rPr>
              <w:fldChar w:fldCharType="begin"/>
            </w:r>
            <w:r w:rsidRPr="00FE3E71">
              <w:rPr>
                <w:webHidden/>
              </w:rPr>
              <w:instrText xml:space="preserve"> PAGEREF _Toc219815529 \h </w:instrText>
            </w:r>
            <w:r w:rsidRPr="00FE3E71">
              <w:rPr>
                <w:webHidden/>
              </w:rPr>
            </w:r>
            <w:r w:rsidRPr="00FE3E71">
              <w:rPr>
                <w:webHidden/>
              </w:rPr>
              <w:fldChar w:fldCharType="separate"/>
            </w:r>
            <w:r w:rsidRPr="00FE3E71">
              <w:rPr>
                <w:webHidden/>
              </w:rPr>
              <w:t>12</w:t>
            </w:r>
            <w:r w:rsidRPr="00FE3E71">
              <w:rPr>
                <w:webHidden/>
              </w:rPr>
              <w:fldChar w:fldCharType="end"/>
            </w:r>
          </w:hyperlink>
        </w:p>
        <w:p w14:paraId="4B6E4489" w14:textId="5C128E4B" w:rsidR="00FE3E71" w:rsidRPr="00FE3E71" w:rsidRDefault="00FE3E71" w:rsidP="00FE3E71">
          <w:pPr>
            <w:pStyle w:val="TOC3"/>
            <w:tabs>
              <w:tab w:val="left" w:pos="1200"/>
              <w:tab w:val="right" w:leader="dot" w:pos="9016"/>
            </w:tabs>
            <w:spacing w:after="0"/>
            <w:rPr>
              <w:rFonts w:asciiTheme="minorHAnsi" w:eastAsiaTheme="minorEastAsia" w:hAnsiTheme="minorHAnsi" w:cstheme="minorHAnsi"/>
              <w:noProof/>
              <w:kern w:val="2"/>
              <w:sz w:val="24"/>
              <w:szCs w:val="24"/>
              <w:lang w:eastAsia="en-GB"/>
              <w14:ligatures w14:val="standardContextual"/>
            </w:rPr>
          </w:pPr>
          <w:hyperlink w:anchor="_Toc219815530" w:history="1">
            <w:r w:rsidRPr="00FE3E71">
              <w:rPr>
                <w:rStyle w:val="Hyperlink"/>
                <w:rFonts w:asciiTheme="minorHAnsi" w:hAnsiTheme="minorHAnsi" w:cstheme="minorHAnsi"/>
                <w:noProof/>
              </w:rPr>
              <w:t>4.1</w:t>
            </w:r>
            <w:r w:rsidRPr="00FE3E71">
              <w:rPr>
                <w:rFonts w:asciiTheme="minorHAnsi" w:eastAsiaTheme="minorEastAsia" w:hAnsiTheme="minorHAnsi" w:cstheme="minorHAnsi"/>
                <w:noProof/>
                <w:kern w:val="2"/>
                <w:sz w:val="24"/>
                <w:szCs w:val="24"/>
                <w:lang w:eastAsia="en-GB"/>
                <w14:ligatures w14:val="standardContextual"/>
              </w:rPr>
              <w:tab/>
            </w:r>
            <w:r w:rsidRPr="00FE3E71">
              <w:rPr>
                <w:rStyle w:val="Hyperlink"/>
                <w:rFonts w:asciiTheme="minorHAnsi" w:hAnsiTheme="minorHAnsi" w:cstheme="minorHAnsi"/>
                <w:noProof/>
              </w:rPr>
              <w:t>Immunisation Data</w:t>
            </w:r>
            <w:r w:rsidRPr="00FE3E71">
              <w:rPr>
                <w:rFonts w:asciiTheme="minorHAnsi" w:hAnsiTheme="minorHAnsi" w:cstheme="minorHAnsi"/>
                <w:noProof/>
                <w:webHidden/>
              </w:rPr>
              <w:tab/>
            </w:r>
            <w:r w:rsidRPr="00FE3E71">
              <w:rPr>
                <w:rFonts w:asciiTheme="minorHAnsi" w:hAnsiTheme="minorHAnsi" w:cstheme="minorHAnsi"/>
                <w:noProof/>
                <w:webHidden/>
              </w:rPr>
              <w:fldChar w:fldCharType="begin"/>
            </w:r>
            <w:r w:rsidRPr="00FE3E71">
              <w:rPr>
                <w:rFonts w:asciiTheme="minorHAnsi" w:hAnsiTheme="minorHAnsi" w:cstheme="minorHAnsi"/>
                <w:noProof/>
                <w:webHidden/>
              </w:rPr>
              <w:instrText xml:space="preserve"> PAGEREF _Toc219815530 \h </w:instrText>
            </w:r>
            <w:r w:rsidRPr="00FE3E71">
              <w:rPr>
                <w:rFonts w:asciiTheme="minorHAnsi" w:hAnsiTheme="minorHAnsi" w:cstheme="minorHAnsi"/>
                <w:noProof/>
                <w:webHidden/>
              </w:rPr>
            </w:r>
            <w:r w:rsidRPr="00FE3E71">
              <w:rPr>
                <w:rFonts w:asciiTheme="minorHAnsi" w:hAnsiTheme="minorHAnsi" w:cstheme="minorHAnsi"/>
                <w:noProof/>
                <w:webHidden/>
              </w:rPr>
              <w:fldChar w:fldCharType="separate"/>
            </w:r>
            <w:r w:rsidRPr="00FE3E71">
              <w:rPr>
                <w:rFonts w:asciiTheme="minorHAnsi" w:hAnsiTheme="minorHAnsi" w:cstheme="minorHAnsi"/>
                <w:noProof/>
                <w:webHidden/>
              </w:rPr>
              <w:t>14</w:t>
            </w:r>
            <w:r w:rsidRPr="00FE3E71">
              <w:rPr>
                <w:rFonts w:asciiTheme="minorHAnsi" w:hAnsiTheme="minorHAnsi" w:cstheme="minorHAnsi"/>
                <w:noProof/>
                <w:webHidden/>
              </w:rPr>
              <w:fldChar w:fldCharType="end"/>
            </w:r>
          </w:hyperlink>
        </w:p>
        <w:p w14:paraId="60481DB3" w14:textId="7593974F" w:rsidR="00FE3E71" w:rsidRPr="00FE3E71" w:rsidRDefault="00FE3E71" w:rsidP="00FE3E71">
          <w:pPr>
            <w:pStyle w:val="TOC3"/>
            <w:tabs>
              <w:tab w:val="left" w:pos="1200"/>
              <w:tab w:val="right" w:leader="dot" w:pos="9016"/>
            </w:tabs>
            <w:spacing w:after="0"/>
            <w:rPr>
              <w:rFonts w:asciiTheme="minorHAnsi" w:eastAsiaTheme="minorEastAsia" w:hAnsiTheme="minorHAnsi" w:cstheme="minorHAnsi"/>
              <w:noProof/>
              <w:kern w:val="2"/>
              <w:sz w:val="24"/>
              <w:szCs w:val="24"/>
              <w:lang w:eastAsia="en-GB"/>
              <w14:ligatures w14:val="standardContextual"/>
            </w:rPr>
          </w:pPr>
          <w:hyperlink w:anchor="_Toc219815531" w:history="1">
            <w:r w:rsidRPr="00FE3E71">
              <w:rPr>
                <w:rStyle w:val="Hyperlink"/>
                <w:rFonts w:asciiTheme="minorHAnsi" w:hAnsiTheme="minorHAnsi" w:cstheme="minorHAnsi"/>
                <w:noProof/>
              </w:rPr>
              <w:t>4.2</w:t>
            </w:r>
            <w:r w:rsidRPr="00FE3E71">
              <w:rPr>
                <w:rFonts w:asciiTheme="minorHAnsi" w:eastAsiaTheme="minorEastAsia" w:hAnsiTheme="minorHAnsi" w:cstheme="minorHAnsi"/>
                <w:noProof/>
                <w:kern w:val="2"/>
                <w:sz w:val="24"/>
                <w:szCs w:val="24"/>
                <w:lang w:eastAsia="en-GB"/>
                <w14:ligatures w14:val="standardContextual"/>
              </w:rPr>
              <w:tab/>
            </w:r>
            <w:r w:rsidRPr="00FE3E71">
              <w:rPr>
                <w:rStyle w:val="Hyperlink"/>
                <w:rFonts w:asciiTheme="minorHAnsi" w:hAnsiTheme="minorHAnsi" w:cstheme="minorHAnsi"/>
                <w:noProof/>
              </w:rPr>
              <w:t>If you fail to provide personal information</w:t>
            </w:r>
            <w:r w:rsidRPr="00FE3E71">
              <w:rPr>
                <w:rFonts w:asciiTheme="minorHAnsi" w:hAnsiTheme="minorHAnsi" w:cstheme="minorHAnsi"/>
                <w:noProof/>
                <w:webHidden/>
              </w:rPr>
              <w:tab/>
            </w:r>
            <w:r w:rsidRPr="00FE3E71">
              <w:rPr>
                <w:rFonts w:asciiTheme="minorHAnsi" w:hAnsiTheme="minorHAnsi" w:cstheme="minorHAnsi"/>
                <w:noProof/>
                <w:webHidden/>
              </w:rPr>
              <w:fldChar w:fldCharType="begin"/>
            </w:r>
            <w:r w:rsidRPr="00FE3E71">
              <w:rPr>
                <w:rFonts w:asciiTheme="minorHAnsi" w:hAnsiTheme="minorHAnsi" w:cstheme="minorHAnsi"/>
                <w:noProof/>
                <w:webHidden/>
              </w:rPr>
              <w:instrText xml:space="preserve"> PAGEREF _Toc219815531 \h </w:instrText>
            </w:r>
            <w:r w:rsidRPr="00FE3E71">
              <w:rPr>
                <w:rFonts w:asciiTheme="minorHAnsi" w:hAnsiTheme="minorHAnsi" w:cstheme="minorHAnsi"/>
                <w:noProof/>
                <w:webHidden/>
              </w:rPr>
            </w:r>
            <w:r w:rsidRPr="00FE3E71">
              <w:rPr>
                <w:rFonts w:asciiTheme="minorHAnsi" w:hAnsiTheme="minorHAnsi" w:cstheme="minorHAnsi"/>
                <w:noProof/>
                <w:webHidden/>
              </w:rPr>
              <w:fldChar w:fldCharType="separate"/>
            </w:r>
            <w:r w:rsidRPr="00FE3E71">
              <w:rPr>
                <w:rFonts w:asciiTheme="minorHAnsi" w:hAnsiTheme="minorHAnsi" w:cstheme="minorHAnsi"/>
                <w:noProof/>
                <w:webHidden/>
              </w:rPr>
              <w:t>14</w:t>
            </w:r>
            <w:r w:rsidRPr="00FE3E71">
              <w:rPr>
                <w:rFonts w:asciiTheme="minorHAnsi" w:hAnsiTheme="minorHAnsi" w:cstheme="minorHAnsi"/>
                <w:noProof/>
                <w:webHidden/>
              </w:rPr>
              <w:fldChar w:fldCharType="end"/>
            </w:r>
          </w:hyperlink>
        </w:p>
        <w:p w14:paraId="49A84560" w14:textId="109B3C05" w:rsidR="00FE3E71" w:rsidRPr="00FE3E71" w:rsidRDefault="00FE3E71" w:rsidP="00FE3E71">
          <w:pPr>
            <w:pStyle w:val="TOC3"/>
            <w:tabs>
              <w:tab w:val="left" w:pos="1200"/>
              <w:tab w:val="right" w:leader="dot" w:pos="9016"/>
            </w:tabs>
            <w:spacing w:after="0"/>
            <w:rPr>
              <w:rFonts w:asciiTheme="minorHAnsi" w:eastAsiaTheme="minorEastAsia" w:hAnsiTheme="minorHAnsi" w:cstheme="minorHAnsi"/>
              <w:noProof/>
              <w:kern w:val="2"/>
              <w:sz w:val="24"/>
              <w:szCs w:val="24"/>
              <w:lang w:eastAsia="en-GB"/>
              <w14:ligatures w14:val="standardContextual"/>
            </w:rPr>
          </w:pPr>
          <w:hyperlink w:anchor="_Toc219815532" w:history="1">
            <w:r w:rsidRPr="00FE3E71">
              <w:rPr>
                <w:rStyle w:val="Hyperlink"/>
                <w:rFonts w:asciiTheme="minorHAnsi" w:hAnsiTheme="minorHAnsi" w:cstheme="minorHAnsi"/>
                <w:noProof/>
              </w:rPr>
              <w:t>4.3</w:t>
            </w:r>
            <w:r w:rsidRPr="00FE3E71">
              <w:rPr>
                <w:rFonts w:asciiTheme="minorHAnsi" w:eastAsiaTheme="minorEastAsia" w:hAnsiTheme="minorHAnsi" w:cstheme="minorHAnsi"/>
                <w:noProof/>
                <w:kern w:val="2"/>
                <w:sz w:val="24"/>
                <w:szCs w:val="24"/>
                <w:lang w:eastAsia="en-GB"/>
                <w14:ligatures w14:val="standardContextual"/>
              </w:rPr>
              <w:tab/>
            </w:r>
            <w:r w:rsidRPr="00FE3E71">
              <w:rPr>
                <w:rStyle w:val="Hyperlink"/>
                <w:rFonts w:asciiTheme="minorHAnsi" w:hAnsiTheme="minorHAnsi" w:cstheme="minorHAnsi"/>
                <w:noProof/>
              </w:rPr>
              <w:t>Change of purpose</w:t>
            </w:r>
            <w:r w:rsidRPr="00FE3E71">
              <w:rPr>
                <w:rFonts w:asciiTheme="minorHAnsi" w:hAnsiTheme="minorHAnsi" w:cstheme="minorHAnsi"/>
                <w:noProof/>
                <w:webHidden/>
              </w:rPr>
              <w:tab/>
            </w:r>
            <w:r w:rsidRPr="00FE3E71">
              <w:rPr>
                <w:rFonts w:asciiTheme="minorHAnsi" w:hAnsiTheme="minorHAnsi" w:cstheme="minorHAnsi"/>
                <w:noProof/>
                <w:webHidden/>
              </w:rPr>
              <w:fldChar w:fldCharType="begin"/>
            </w:r>
            <w:r w:rsidRPr="00FE3E71">
              <w:rPr>
                <w:rFonts w:asciiTheme="minorHAnsi" w:hAnsiTheme="minorHAnsi" w:cstheme="minorHAnsi"/>
                <w:noProof/>
                <w:webHidden/>
              </w:rPr>
              <w:instrText xml:space="preserve"> PAGEREF _Toc219815532 \h </w:instrText>
            </w:r>
            <w:r w:rsidRPr="00FE3E71">
              <w:rPr>
                <w:rFonts w:asciiTheme="minorHAnsi" w:hAnsiTheme="minorHAnsi" w:cstheme="minorHAnsi"/>
                <w:noProof/>
                <w:webHidden/>
              </w:rPr>
            </w:r>
            <w:r w:rsidRPr="00FE3E71">
              <w:rPr>
                <w:rFonts w:asciiTheme="minorHAnsi" w:hAnsiTheme="minorHAnsi" w:cstheme="minorHAnsi"/>
                <w:noProof/>
                <w:webHidden/>
              </w:rPr>
              <w:fldChar w:fldCharType="separate"/>
            </w:r>
            <w:r w:rsidRPr="00FE3E71">
              <w:rPr>
                <w:rFonts w:asciiTheme="minorHAnsi" w:hAnsiTheme="minorHAnsi" w:cstheme="minorHAnsi"/>
                <w:noProof/>
                <w:webHidden/>
              </w:rPr>
              <w:t>14</w:t>
            </w:r>
            <w:r w:rsidRPr="00FE3E71">
              <w:rPr>
                <w:rFonts w:asciiTheme="minorHAnsi" w:hAnsiTheme="minorHAnsi" w:cstheme="minorHAnsi"/>
                <w:noProof/>
                <w:webHidden/>
              </w:rPr>
              <w:fldChar w:fldCharType="end"/>
            </w:r>
          </w:hyperlink>
        </w:p>
        <w:p w14:paraId="577A5C8C" w14:textId="57C20BD7" w:rsidR="00FE3E71" w:rsidRPr="00FE3E71" w:rsidRDefault="00FE3E71" w:rsidP="00FE3E71">
          <w:pPr>
            <w:pStyle w:val="TOC3"/>
            <w:tabs>
              <w:tab w:val="left" w:pos="1200"/>
              <w:tab w:val="right" w:leader="dot" w:pos="9016"/>
            </w:tabs>
            <w:spacing w:after="0"/>
            <w:rPr>
              <w:rFonts w:asciiTheme="minorHAnsi" w:eastAsiaTheme="minorEastAsia" w:hAnsiTheme="minorHAnsi" w:cstheme="minorHAnsi"/>
              <w:noProof/>
              <w:kern w:val="2"/>
              <w:sz w:val="24"/>
              <w:szCs w:val="24"/>
              <w:lang w:eastAsia="en-GB"/>
              <w14:ligatures w14:val="standardContextual"/>
            </w:rPr>
          </w:pPr>
          <w:hyperlink w:anchor="_Toc219815533" w:history="1">
            <w:r w:rsidRPr="00FE3E71">
              <w:rPr>
                <w:rStyle w:val="Hyperlink"/>
                <w:rFonts w:asciiTheme="minorHAnsi" w:hAnsiTheme="minorHAnsi" w:cstheme="minorHAnsi"/>
                <w:noProof/>
              </w:rPr>
              <w:t>4.4</w:t>
            </w:r>
            <w:r w:rsidRPr="00FE3E71">
              <w:rPr>
                <w:rFonts w:asciiTheme="minorHAnsi" w:eastAsiaTheme="minorEastAsia" w:hAnsiTheme="minorHAnsi" w:cstheme="minorHAnsi"/>
                <w:noProof/>
                <w:kern w:val="2"/>
                <w:sz w:val="24"/>
                <w:szCs w:val="24"/>
                <w:lang w:eastAsia="en-GB"/>
                <w14:ligatures w14:val="standardContextual"/>
              </w:rPr>
              <w:tab/>
            </w:r>
            <w:r w:rsidRPr="00FE3E71">
              <w:rPr>
                <w:rStyle w:val="Hyperlink"/>
                <w:rFonts w:asciiTheme="minorHAnsi" w:hAnsiTheme="minorHAnsi" w:cstheme="minorHAnsi"/>
                <w:noProof/>
              </w:rPr>
              <w:t>How we use particularly sensitive personal information</w:t>
            </w:r>
            <w:r w:rsidRPr="00FE3E71">
              <w:rPr>
                <w:rFonts w:asciiTheme="minorHAnsi" w:hAnsiTheme="minorHAnsi" w:cstheme="minorHAnsi"/>
                <w:noProof/>
                <w:webHidden/>
              </w:rPr>
              <w:tab/>
            </w:r>
            <w:r w:rsidRPr="00FE3E71">
              <w:rPr>
                <w:rFonts w:asciiTheme="minorHAnsi" w:hAnsiTheme="minorHAnsi" w:cstheme="minorHAnsi"/>
                <w:noProof/>
                <w:webHidden/>
              </w:rPr>
              <w:fldChar w:fldCharType="begin"/>
            </w:r>
            <w:r w:rsidRPr="00FE3E71">
              <w:rPr>
                <w:rFonts w:asciiTheme="minorHAnsi" w:hAnsiTheme="minorHAnsi" w:cstheme="minorHAnsi"/>
                <w:noProof/>
                <w:webHidden/>
              </w:rPr>
              <w:instrText xml:space="preserve"> PAGEREF _Toc219815533 \h </w:instrText>
            </w:r>
            <w:r w:rsidRPr="00FE3E71">
              <w:rPr>
                <w:rFonts w:asciiTheme="minorHAnsi" w:hAnsiTheme="minorHAnsi" w:cstheme="minorHAnsi"/>
                <w:noProof/>
                <w:webHidden/>
              </w:rPr>
            </w:r>
            <w:r w:rsidRPr="00FE3E71">
              <w:rPr>
                <w:rFonts w:asciiTheme="minorHAnsi" w:hAnsiTheme="minorHAnsi" w:cstheme="minorHAnsi"/>
                <w:noProof/>
                <w:webHidden/>
              </w:rPr>
              <w:fldChar w:fldCharType="separate"/>
            </w:r>
            <w:r w:rsidRPr="00FE3E71">
              <w:rPr>
                <w:rFonts w:asciiTheme="minorHAnsi" w:hAnsiTheme="minorHAnsi" w:cstheme="minorHAnsi"/>
                <w:noProof/>
                <w:webHidden/>
              </w:rPr>
              <w:t>14</w:t>
            </w:r>
            <w:r w:rsidRPr="00FE3E71">
              <w:rPr>
                <w:rFonts w:asciiTheme="minorHAnsi" w:hAnsiTheme="minorHAnsi" w:cstheme="minorHAnsi"/>
                <w:noProof/>
                <w:webHidden/>
              </w:rPr>
              <w:fldChar w:fldCharType="end"/>
            </w:r>
          </w:hyperlink>
        </w:p>
        <w:p w14:paraId="0C3D5D8D" w14:textId="0936C999" w:rsidR="00FE3E71" w:rsidRPr="00FE3E71" w:rsidRDefault="00FE3E71" w:rsidP="00FE3E71">
          <w:pPr>
            <w:pStyle w:val="TOC3"/>
            <w:tabs>
              <w:tab w:val="left" w:pos="1200"/>
              <w:tab w:val="right" w:leader="dot" w:pos="9016"/>
            </w:tabs>
            <w:spacing w:after="0"/>
            <w:rPr>
              <w:rFonts w:asciiTheme="minorHAnsi" w:eastAsiaTheme="minorEastAsia" w:hAnsiTheme="minorHAnsi" w:cstheme="minorHAnsi"/>
              <w:noProof/>
              <w:kern w:val="2"/>
              <w:sz w:val="24"/>
              <w:szCs w:val="24"/>
              <w:lang w:eastAsia="en-GB"/>
              <w14:ligatures w14:val="standardContextual"/>
            </w:rPr>
          </w:pPr>
          <w:hyperlink w:anchor="_Toc219815534" w:history="1">
            <w:r w:rsidRPr="00FE3E71">
              <w:rPr>
                <w:rStyle w:val="Hyperlink"/>
                <w:rFonts w:asciiTheme="minorHAnsi" w:hAnsiTheme="minorHAnsi" w:cstheme="minorHAnsi"/>
                <w:noProof/>
              </w:rPr>
              <w:t>4.5</w:t>
            </w:r>
            <w:r w:rsidRPr="00FE3E71">
              <w:rPr>
                <w:rFonts w:asciiTheme="minorHAnsi" w:eastAsiaTheme="minorEastAsia" w:hAnsiTheme="minorHAnsi" w:cstheme="minorHAnsi"/>
                <w:noProof/>
                <w:kern w:val="2"/>
                <w:sz w:val="24"/>
                <w:szCs w:val="24"/>
                <w:lang w:eastAsia="en-GB"/>
                <w14:ligatures w14:val="standardContextual"/>
              </w:rPr>
              <w:tab/>
            </w:r>
            <w:r w:rsidRPr="00FE3E71">
              <w:rPr>
                <w:rStyle w:val="Hyperlink"/>
                <w:rFonts w:asciiTheme="minorHAnsi" w:hAnsiTheme="minorHAnsi" w:cstheme="minorHAnsi"/>
                <w:noProof/>
              </w:rPr>
              <w:t>Our obligations as an employer</w:t>
            </w:r>
            <w:r w:rsidRPr="00FE3E71">
              <w:rPr>
                <w:rFonts w:asciiTheme="minorHAnsi" w:hAnsiTheme="minorHAnsi" w:cstheme="minorHAnsi"/>
                <w:noProof/>
                <w:webHidden/>
              </w:rPr>
              <w:tab/>
            </w:r>
            <w:r w:rsidRPr="00FE3E71">
              <w:rPr>
                <w:rFonts w:asciiTheme="minorHAnsi" w:hAnsiTheme="minorHAnsi" w:cstheme="minorHAnsi"/>
                <w:noProof/>
                <w:webHidden/>
              </w:rPr>
              <w:fldChar w:fldCharType="begin"/>
            </w:r>
            <w:r w:rsidRPr="00FE3E71">
              <w:rPr>
                <w:rFonts w:asciiTheme="minorHAnsi" w:hAnsiTheme="minorHAnsi" w:cstheme="minorHAnsi"/>
                <w:noProof/>
                <w:webHidden/>
              </w:rPr>
              <w:instrText xml:space="preserve"> PAGEREF _Toc219815534 \h </w:instrText>
            </w:r>
            <w:r w:rsidRPr="00FE3E71">
              <w:rPr>
                <w:rFonts w:asciiTheme="minorHAnsi" w:hAnsiTheme="minorHAnsi" w:cstheme="minorHAnsi"/>
                <w:noProof/>
                <w:webHidden/>
              </w:rPr>
            </w:r>
            <w:r w:rsidRPr="00FE3E71">
              <w:rPr>
                <w:rFonts w:asciiTheme="minorHAnsi" w:hAnsiTheme="minorHAnsi" w:cstheme="minorHAnsi"/>
                <w:noProof/>
                <w:webHidden/>
              </w:rPr>
              <w:fldChar w:fldCharType="separate"/>
            </w:r>
            <w:r w:rsidRPr="00FE3E71">
              <w:rPr>
                <w:rFonts w:asciiTheme="minorHAnsi" w:hAnsiTheme="minorHAnsi" w:cstheme="minorHAnsi"/>
                <w:noProof/>
                <w:webHidden/>
              </w:rPr>
              <w:t>15</w:t>
            </w:r>
            <w:r w:rsidRPr="00FE3E71">
              <w:rPr>
                <w:rFonts w:asciiTheme="minorHAnsi" w:hAnsiTheme="minorHAnsi" w:cstheme="minorHAnsi"/>
                <w:noProof/>
                <w:webHidden/>
              </w:rPr>
              <w:fldChar w:fldCharType="end"/>
            </w:r>
          </w:hyperlink>
        </w:p>
        <w:p w14:paraId="293A92E9" w14:textId="6823EA0A" w:rsidR="00FE3E71" w:rsidRPr="00FE3E71" w:rsidRDefault="00FE3E71" w:rsidP="00FE3E71">
          <w:pPr>
            <w:pStyle w:val="TOC3"/>
            <w:tabs>
              <w:tab w:val="left" w:pos="1200"/>
              <w:tab w:val="right" w:leader="dot" w:pos="9016"/>
            </w:tabs>
            <w:spacing w:after="0"/>
            <w:rPr>
              <w:rFonts w:asciiTheme="minorHAnsi" w:eastAsiaTheme="minorEastAsia" w:hAnsiTheme="minorHAnsi" w:cstheme="minorHAnsi"/>
              <w:noProof/>
              <w:kern w:val="2"/>
              <w:sz w:val="24"/>
              <w:szCs w:val="24"/>
              <w:lang w:eastAsia="en-GB"/>
              <w14:ligatures w14:val="standardContextual"/>
            </w:rPr>
          </w:pPr>
          <w:hyperlink w:anchor="_Toc219815535" w:history="1">
            <w:r w:rsidRPr="00FE3E71">
              <w:rPr>
                <w:rStyle w:val="Hyperlink"/>
                <w:rFonts w:asciiTheme="minorHAnsi" w:hAnsiTheme="minorHAnsi" w:cstheme="minorHAnsi"/>
                <w:noProof/>
              </w:rPr>
              <w:t xml:space="preserve">4.6 </w:t>
            </w:r>
            <w:r w:rsidRPr="00FE3E71">
              <w:rPr>
                <w:rFonts w:asciiTheme="minorHAnsi" w:eastAsiaTheme="minorEastAsia" w:hAnsiTheme="minorHAnsi" w:cstheme="minorHAnsi"/>
                <w:noProof/>
                <w:kern w:val="2"/>
                <w:sz w:val="24"/>
                <w:szCs w:val="24"/>
                <w:lang w:eastAsia="en-GB"/>
                <w14:ligatures w14:val="standardContextual"/>
              </w:rPr>
              <w:tab/>
            </w:r>
            <w:r w:rsidRPr="00FE3E71">
              <w:rPr>
                <w:rStyle w:val="Hyperlink"/>
                <w:rFonts w:asciiTheme="minorHAnsi" w:hAnsiTheme="minorHAnsi" w:cstheme="minorHAnsi"/>
                <w:noProof/>
              </w:rPr>
              <w:t>Do we need your consent?</w:t>
            </w:r>
            <w:r w:rsidRPr="00FE3E71">
              <w:rPr>
                <w:rFonts w:asciiTheme="minorHAnsi" w:hAnsiTheme="minorHAnsi" w:cstheme="minorHAnsi"/>
                <w:noProof/>
                <w:webHidden/>
              </w:rPr>
              <w:tab/>
            </w:r>
            <w:r w:rsidRPr="00FE3E71">
              <w:rPr>
                <w:rFonts w:asciiTheme="minorHAnsi" w:hAnsiTheme="minorHAnsi" w:cstheme="minorHAnsi"/>
                <w:noProof/>
                <w:webHidden/>
              </w:rPr>
              <w:fldChar w:fldCharType="begin"/>
            </w:r>
            <w:r w:rsidRPr="00FE3E71">
              <w:rPr>
                <w:rFonts w:asciiTheme="minorHAnsi" w:hAnsiTheme="minorHAnsi" w:cstheme="minorHAnsi"/>
                <w:noProof/>
                <w:webHidden/>
              </w:rPr>
              <w:instrText xml:space="preserve"> PAGEREF _Toc219815535 \h </w:instrText>
            </w:r>
            <w:r w:rsidRPr="00FE3E71">
              <w:rPr>
                <w:rFonts w:asciiTheme="minorHAnsi" w:hAnsiTheme="minorHAnsi" w:cstheme="minorHAnsi"/>
                <w:noProof/>
                <w:webHidden/>
              </w:rPr>
            </w:r>
            <w:r w:rsidRPr="00FE3E71">
              <w:rPr>
                <w:rFonts w:asciiTheme="minorHAnsi" w:hAnsiTheme="minorHAnsi" w:cstheme="minorHAnsi"/>
                <w:noProof/>
                <w:webHidden/>
              </w:rPr>
              <w:fldChar w:fldCharType="separate"/>
            </w:r>
            <w:r w:rsidRPr="00FE3E71">
              <w:rPr>
                <w:rFonts w:asciiTheme="minorHAnsi" w:hAnsiTheme="minorHAnsi" w:cstheme="minorHAnsi"/>
                <w:noProof/>
                <w:webHidden/>
              </w:rPr>
              <w:t>15</w:t>
            </w:r>
            <w:r w:rsidRPr="00FE3E71">
              <w:rPr>
                <w:rFonts w:asciiTheme="minorHAnsi" w:hAnsiTheme="minorHAnsi" w:cstheme="minorHAnsi"/>
                <w:noProof/>
                <w:webHidden/>
              </w:rPr>
              <w:fldChar w:fldCharType="end"/>
            </w:r>
          </w:hyperlink>
        </w:p>
        <w:p w14:paraId="4722C052" w14:textId="714042F1" w:rsidR="00FE3E71" w:rsidRPr="00FE3E71" w:rsidRDefault="00FE3E71" w:rsidP="00FE3E71">
          <w:pPr>
            <w:pStyle w:val="TOC3"/>
            <w:tabs>
              <w:tab w:val="left" w:pos="1200"/>
              <w:tab w:val="right" w:leader="dot" w:pos="9016"/>
            </w:tabs>
            <w:spacing w:after="0"/>
            <w:rPr>
              <w:rFonts w:asciiTheme="minorHAnsi" w:eastAsiaTheme="minorEastAsia" w:hAnsiTheme="minorHAnsi" w:cstheme="minorHAnsi"/>
              <w:noProof/>
              <w:kern w:val="2"/>
              <w:sz w:val="24"/>
              <w:szCs w:val="24"/>
              <w:lang w:eastAsia="en-GB"/>
              <w14:ligatures w14:val="standardContextual"/>
            </w:rPr>
          </w:pPr>
          <w:hyperlink w:anchor="_Toc219815536" w:history="1">
            <w:r w:rsidRPr="00FE3E71">
              <w:rPr>
                <w:rStyle w:val="Hyperlink"/>
                <w:rFonts w:asciiTheme="minorHAnsi" w:hAnsiTheme="minorHAnsi" w:cstheme="minorHAnsi"/>
                <w:noProof/>
              </w:rPr>
              <w:t xml:space="preserve">4.7 </w:t>
            </w:r>
            <w:r w:rsidRPr="00FE3E71">
              <w:rPr>
                <w:rFonts w:asciiTheme="minorHAnsi" w:eastAsiaTheme="minorEastAsia" w:hAnsiTheme="minorHAnsi" w:cstheme="minorHAnsi"/>
                <w:noProof/>
                <w:kern w:val="2"/>
                <w:sz w:val="24"/>
                <w:szCs w:val="24"/>
                <w:lang w:eastAsia="en-GB"/>
                <w14:ligatures w14:val="standardContextual"/>
              </w:rPr>
              <w:tab/>
            </w:r>
            <w:r w:rsidRPr="00FE3E71">
              <w:rPr>
                <w:rStyle w:val="Hyperlink"/>
                <w:rFonts w:asciiTheme="minorHAnsi" w:hAnsiTheme="minorHAnsi" w:cstheme="minorHAnsi"/>
                <w:noProof/>
              </w:rPr>
              <w:t>Information about criminal convictions</w:t>
            </w:r>
            <w:r w:rsidRPr="00FE3E71">
              <w:rPr>
                <w:rFonts w:asciiTheme="minorHAnsi" w:hAnsiTheme="minorHAnsi" w:cstheme="minorHAnsi"/>
                <w:noProof/>
                <w:webHidden/>
              </w:rPr>
              <w:tab/>
            </w:r>
            <w:r w:rsidRPr="00FE3E71">
              <w:rPr>
                <w:rFonts w:asciiTheme="minorHAnsi" w:hAnsiTheme="minorHAnsi" w:cstheme="minorHAnsi"/>
                <w:noProof/>
                <w:webHidden/>
              </w:rPr>
              <w:fldChar w:fldCharType="begin"/>
            </w:r>
            <w:r w:rsidRPr="00FE3E71">
              <w:rPr>
                <w:rFonts w:asciiTheme="minorHAnsi" w:hAnsiTheme="minorHAnsi" w:cstheme="minorHAnsi"/>
                <w:noProof/>
                <w:webHidden/>
              </w:rPr>
              <w:instrText xml:space="preserve"> PAGEREF _Toc219815536 \h </w:instrText>
            </w:r>
            <w:r w:rsidRPr="00FE3E71">
              <w:rPr>
                <w:rFonts w:asciiTheme="minorHAnsi" w:hAnsiTheme="minorHAnsi" w:cstheme="minorHAnsi"/>
                <w:noProof/>
                <w:webHidden/>
              </w:rPr>
            </w:r>
            <w:r w:rsidRPr="00FE3E71">
              <w:rPr>
                <w:rFonts w:asciiTheme="minorHAnsi" w:hAnsiTheme="minorHAnsi" w:cstheme="minorHAnsi"/>
                <w:noProof/>
                <w:webHidden/>
              </w:rPr>
              <w:fldChar w:fldCharType="separate"/>
            </w:r>
            <w:r w:rsidRPr="00FE3E71">
              <w:rPr>
                <w:rFonts w:asciiTheme="minorHAnsi" w:hAnsiTheme="minorHAnsi" w:cstheme="minorHAnsi"/>
                <w:noProof/>
                <w:webHidden/>
              </w:rPr>
              <w:t>15</w:t>
            </w:r>
            <w:r w:rsidRPr="00FE3E71">
              <w:rPr>
                <w:rFonts w:asciiTheme="minorHAnsi" w:hAnsiTheme="minorHAnsi" w:cstheme="minorHAnsi"/>
                <w:noProof/>
                <w:webHidden/>
              </w:rPr>
              <w:fldChar w:fldCharType="end"/>
            </w:r>
          </w:hyperlink>
        </w:p>
        <w:p w14:paraId="1B38F52A" w14:textId="5E974ECA" w:rsidR="00FE3E71" w:rsidRPr="00FE3E71" w:rsidRDefault="00FE3E71" w:rsidP="00FE3E71">
          <w:pPr>
            <w:pStyle w:val="TOC3"/>
            <w:tabs>
              <w:tab w:val="left" w:pos="1200"/>
              <w:tab w:val="right" w:leader="dot" w:pos="9016"/>
            </w:tabs>
            <w:spacing w:after="0"/>
            <w:rPr>
              <w:rFonts w:asciiTheme="minorHAnsi" w:eastAsiaTheme="minorEastAsia" w:hAnsiTheme="minorHAnsi" w:cstheme="minorHAnsi"/>
              <w:noProof/>
              <w:kern w:val="2"/>
              <w:sz w:val="24"/>
              <w:szCs w:val="24"/>
              <w:lang w:eastAsia="en-GB"/>
              <w14:ligatures w14:val="standardContextual"/>
            </w:rPr>
          </w:pPr>
          <w:hyperlink w:anchor="_Toc219815537" w:history="1">
            <w:r w:rsidRPr="00FE3E71">
              <w:rPr>
                <w:rStyle w:val="Hyperlink"/>
                <w:rFonts w:asciiTheme="minorHAnsi" w:hAnsiTheme="minorHAnsi" w:cstheme="minorHAnsi"/>
                <w:noProof/>
              </w:rPr>
              <w:t>4.8</w:t>
            </w:r>
            <w:r w:rsidRPr="00FE3E71">
              <w:rPr>
                <w:rFonts w:asciiTheme="minorHAnsi" w:eastAsiaTheme="minorEastAsia" w:hAnsiTheme="minorHAnsi" w:cstheme="minorHAnsi"/>
                <w:noProof/>
                <w:kern w:val="2"/>
                <w:sz w:val="24"/>
                <w:szCs w:val="24"/>
                <w:lang w:eastAsia="en-GB"/>
                <w14:ligatures w14:val="standardContextual"/>
              </w:rPr>
              <w:tab/>
            </w:r>
            <w:r w:rsidRPr="00FE3E71">
              <w:rPr>
                <w:rStyle w:val="Hyperlink"/>
                <w:rFonts w:asciiTheme="minorHAnsi" w:hAnsiTheme="minorHAnsi" w:cstheme="minorHAnsi"/>
                <w:noProof/>
              </w:rPr>
              <w:t>Background on sharing and our responsibilities</w:t>
            </w:r>
            <w:r w:rsidRPr="00FE3E71">
              <w:rPr>
                <w:rFonts w:asciiTheme="minorHAnsi" w:hAnsiTheme="minorHAnsi" w:cstheme="minorHAnsi"/>
                <w:noProof/>
                <w:webHidden/>
              </w:rPr>
              <w:tab/>
            </w:r>
            <w:r w:rsidRPr="00FE3E71">
              <w:rPr>
                <w:rFonts w:asciiTheme="minorHAnsi" w:hAnsiTheme="minorHAnsi" w:cstheme="minorHAnsi"/>
                <w:noProof/>
                <w:webHidden/>
              </w:rPr>
              <w:fldChar w:fldCharType="begin"/>
            </w:r>
            <w:r w:rsidRPr="00FE3E71">
              <w:rPr>
                <w:rFonts w:asciiTheme="minorHAnsi" w:hAnsiTheme="minorHAnsi" w:cstheme="minorHAnsi"/>
                <w:noProof/>
                <w:webHidden/>
              </w:rPr>
              <w:instrText xml:space="preserve"> PAGEREF _Toc219815537 \h </w:instrText>
            </w:r>
            <w:r w:rsidRPr="00FE3E71">
              <w:rPr>
                <w:rFonts w:asciiTheme="minorHAnsi" w:hAnsiTheme="minorHAnsi" w:cstheme="minorHAnsi"/>
                <w:noProof/>
                <w:webHidden/>
              </w:rPr>
            </w:r>
            <w:r w:rsidRPr="00FE3E71">
              <w:rPr>
                <w:rFonts w:asciiTheme="minorHAnsi" w:hAnsiTheme="minorHAnsi" w:cstheme="minorHAnsi"/>
                <w:noProof/>
                <w:webHidden/>
              </w:rPr>
              <w:fldChar w:fldCharType="separate"/>
            </w:r>
            <w:r w:rsidRPr="00FE3E71">
              <w:rPr>
                <w:rFonts w:asciiTheme="minorHAnsi" w:hAnsiTheme="minorHAnsi" w:cstheme="minorHAnsi"/>
                <w:noProof/>
                <w:webHidden/>
              </w:rPr>
              <w:t>16</w:t>
            </w:r>
            <w:r w:rsidRPr="00FE3E71">
              <w:rPr>
                <w:rFonts w:asciiTheme="minorHAnsi" w:hAnsiTheme="minorHAnsi" w:cstheme="minorHAnsi"/>
                <w:noProof/>
                <w:webHidden/>
              </w:rPr>
              <w:fldChar w:fldCharType="end"/>
            </w:r>
          </w:hyperlink>
        </w:p>
        <w:p w14:paraId="73220AE5" w14:textId="0EA45BE3" w:rsidR="00FE3E71" w:rsidRPr="00FE3E71" w:rsidRDefault="00FE3E71" w:rsidP="00FE3E71">
          <w:pPr>
            <w:pStyle w:val="TOC3"/>
            <w:tabs>
              <w:tab w:val="left" w:pos="1200"/>
              <w:tab w:val="right" w:leader="dot" w:pos="9016"/>
            </w:tabs>
            <w:spacing w:after="0"/>
            <w:rPr>
              <w:rFonts w:asciiTheme="minorHAnsi" w:eastAsiaTheme="minorEastAsia" w:hAnsiTheme="minorHAnsi" w:cstheme="minorHAnsi"/>
              <w:noProof/>
              <w:kern w:val="2"/>
              <w:sz w:val="24"/>
              <w:szCs w:val="24"/>
              <w:lang w:eastAsia="en-GB"/>
              <w14:ligatures w14:val="standardContextual"/>
            </w:rPr>
          </w:pPr>
          <w:hyperlink w:anchor="_Toc219815538" w:history="1">
            <w:r w:rsidRPr="00FE3E71">
              <w:rPr>
                <w:rStyle w:val="Hyperlink"/>
                <w:rFonts w:asciiTheme="minorHAnsi" w:hAnsiTheme="minorHAnsi" w:cstheme="minorHAnsi"/>
                <w:noProof/>
              </w:rPr>
              <w:t>4.9</w:t>
            </w:r>
            <w:r w:rsidRPr="00FE3E71">
              <w:rPr>
                <w:rFonts w:asciiTheme="minorHAnsi" w:eastAsiaTheme="minorEastAsia" w:hAnsiTheme="minorHAnsi" w:cstheme="minorHAnsi"/>
                <w:noProof/>
                <w:kern w:val="2"/>
                <w:sz w:val="24"/>
                <w:szCs w:val="24"/>
                <w:lang w:eastAsia="en-GB"/>
                <w14:ligatures w14:val="standardContextual"/>
              </w:rPr>
              <w:tab/>
            </w:r>
            <w:r w:rsidRPr="00FE3E71">
              <w:rPr>
                <w:rStyle w:val="Hyperlink"/>
                <w:rFonts w:asciiTheme="minorHAnsi" w:hAnsiTheme="minorHAnsi" w:cstheme="minorHAnsi"/>
                <w:noProof/>
              </w:rPr>
              <w:t>Why might you share my personal information with third parties?</w:t>
            </w:r>
            <w:r w:rsidRPr="00FE3E71">
              <w:rPr>
                <w:rFonts w:asciiTheme="minorHAnsi" w:hAnsiTheme="minorHAnsi" w:cstheme="minorHAnsi"/>
                <w:noProof/>
                <w:webHidden/>
              </w:rPr>
              <w:tab/>
            </w:r>
            <w:r w:rsidRPr="00FE3E71">
              <w:rPr>
                <w:rFonts w:asciiTheme="minorHAnsi" w:hAnsiTheme="minorHAnsi" w:cstheme="minorHAnsi"/>
                <w:noProof/>
                <w:webHidden/>
              </w:rPr>
              <w:fldChar w:fldCharType="begin"/>
            </w:r>
            <w:r w:rsidRPr="00FE3E71">
              <w:rPr>
                <w:rFonts w:asciiTheme="minorHAnsi" w:hAnsiTheme="minorHAnsi" w:cstheme="minorHAnsi"/>
                <w:noProof/>
                <w:webHidden/>
              </w:rPr>
              <w:instrText xml:space="preserve"> PAGEREF _Toc219815538 \h </w:instrText>
            </w:r>
            <w:r w:rsidRPr="00FE3E71">
              <w:rPr>
                <w:rFonts w:asciiTheme="minorHAnsi" w:hAnsiTheme="minorHAnsi" w:cstheme="minorHAnsi"/>
                <w:noProof/>
                <w:webHidden/>
              </w:rPr>
            </w:r>
            <w:r w:rsidRPr="00FE3E71">
              <w:rPr>
                <w:rFonts w:asciiTheme="minorHAnsi" w:hAnsiTheme="minorHAnsi" w:cstheme="minorHAnsi"/>
                <w:noProof/>
                <w:webHidden/>
              </w:rPr>
              <w:fldChar w:fldCharType="separate"/>
            </w:r>
            <w:r w:rsidRPr="00FE3E71">
              <w:rPr>
                <w:rFonts w:asciiTheme="minorHAnsi" w:hAnsiTheme="minorHAnsi" w:cstheme="minorHAnsi"/>
                <w:noProof/>
                <w:webHidden/>
              </w:rPr>
              <w:t>16</w:t>
            </w:r>
            <w:r w:rsidRPr="00FE3E71">
              <w:rPr>
                <w:rFonts w:asciiTheme="minorHAnsi" w:hAnsiTheme="minorHAnsi" w:cstheme="minorHAnsi"/>
                <w:noProof/>
                <w:webHidden/>
              </w:rPr>
              <w:fldChar w:fldCharType="end"/>
            </w:r>
          </w:hyperlink>
        </w:p>
        <w:p w14:paraId="7C08EDB2" w14:textId="2685121A" w:rsidR="00FE3E71" w:rsidRPr="00FE3E71" w:rsidRDefault="00FE3E71" w:rsidP="00FE3E71">
          <w:pPr>
            <w:pStyle w:val="TOC3"/>
            <w:tabs>
              <w:tab w:val="left" w:pos="1200"/>
              <w:tab w:val="right" w:leader="dot" w:pos="9016"/>
            </w:tabs>
            <w:spacing w:after="0"/>
            <w:rPr>
              <w:rFonts w:asciiTheme="minorHAnsi" w:eastAsiaTheme="minorEastAsia" w:hAnsiTheme="minorHAnsi" w:cstheme="minorHAnsi"/>
              <w:noProof/>
              <w:kern w:val="2"/>
              <w:sz w:val="24"/>
              <w:szCs w:val="24"/>
              <w:lang w:eastAsia="en-GB"/>
              <w14:ligatures w14:val="standardContextual"/>
            </w:rPr>
          </w:pPr>
          <w:hyperlink w:anchor="_Toc219815539" w:history="1">
            <w:r w:rsidRPr="00FE3E71">
              <w:rPr>
                <w:rStyle w:val="Hyperlink"/>
                <w:rFonts w:asciiTheme="minorHAnsi" w:hAnsiTheme="minorHAnsi" w:cstheme="minorHAnsi"/>
                <w:noProof/>
              </w:rPr>
              <w:t>4.10</w:t>
            </w:r>
            <w:r w:rsidRPr="00FE3E71">
              <w:rPr>
                <w:rFonts w:asciiTheme="minorHAnsi" w:eastAsiaTheme="minorEastAsia" w:hAnsiTheme="minorHAnsi" w:cstheme="minorHAnsi"/>
                <w:noProof/>
                <w:kern w:val="2"/>
                <w:sz w:val="24"/>
                <w:szCs w:val="24"/>
                <w:lang w:eastAsia="en-GB"/>
                <w14:ligatures w14:val="standardContextual"/>
              </w:rPr>
              <w:tab/>
            </w:r>
            <w:r w:rsidRPr="00FE3E71">
              <w:rPr>
                <w:rStyle w:val="Hyperlink"/>
                <w:rFonts w:asciiTheme="minorHAnsi" w:hAnsiTheme="minorHAnsi" w:cstheme="minorHAnsi"/>
                <w:noProof/>
              </w:rPr>
              <w:t>Security of your information</w:t>
            </w:r>
            <w:r w:rsidRPr="00FE3E71">
              <w:rPr>
                <w:rFonts w:asciiTheme="minorHAnsi" w:hAnsiTheme="minorHAnsi" w:cstheme="minorHAnsi"/>
                <w:noProof/>
                <w:webHidden/>
              </w:rPr>
              <w:tab/>
            </w:r>
            <w:r w:rsidRPr="00FE3E71">
              <w:rPr>
                <w:rFonts w:asciiTheme="minorHAnsi" w:hAnsiTheme="minorHAnsi" w:cstheme="minorHAnsi"/>
                <w:noProof/>
                <w:webHidden/>
              </w:rPr>
              <w:fldChar w:fldCharType="begin"/>
            </w:r>
            <w:r w:rsidRPr="00FE3E71">
              <w:rPr>
                <w:rFonts w:asciiTheme="minorHAnsi" w:hAnsiTheme="minorHAnsi" w:cstheme="minorHAnsi"/>
                <w:noProof/>
                <w:webHidden/>
              </w:rPr>
              <w:instrText xml:space="preserve"> PAGEREF _Toc219815539 \h </w:instrText>
            </w:r>
            <w:r w:rsidRPr="00FE3E71">
              <w:rPr>
                <w:rFonts w:asciiTheme="minorHAnsi" w:hAnsiTheme="minorHAnsi" w:cstheme="minorHAnsi"/>
                <w:noProof/>
                <w:webHidden/>
              </w:rPr>
            </w:r>
            <w:r w:rsidRPr="00FE3E71">
              <w:rPr>
                <w:rFonts w:asciiTheme="minorHAnsi" w:hAnsiTheme="minorHAnsi" w:cstheme="minorHAnsi"/>
                <w:noProof/>
                <w:webHidden/>
              </w:rPr>
              <w:fldChar w:fldCharType="separate"/>
            </w:r>
            <w:r w:rsidRPr="00FE3E71">
              <w:rPr>
                <w:rFonts w:asciiTheme="minorHAnsi" w:hAnsiTheme="minorHAnsi" w:cstheme="minorHAnsi"/>
                <w:noProof/>
                <w:webHidden/>
              </w:rPr>
              <w:t>17</w:t>
            </w:r>
            <w:r w:rsidRPr="00FE3E71">
              <w:rPr>
                <w:rFonts w:asciiTheme="minorHAnsi" w:hAnsiTheme="minorHAnsi" w:cstheme="minorHAnsi"/>
                <w:noProof/>
                <w:webHidden/>
              </w:rPr>
              <w:fldChar w:fldCharType="end"/>
            </w:r>
          </w:hyperlink>
        </w:p>
        <w:p w14:paraId="7D93C543" w14:textId="55DC57BE" w:rsidR="00FE3E71" w:rsidRPr="00FE3E71" w:rsidRDefault="00FE3E71" w:rsidP="00FE3E71">
          <w:pPr>
            <w:pStyle w:val="TOC3"/>
            <w:tabs>
              <w:tab w:val="left" w:pos="1200"/>
              <w:tab w:val="right" w:leader="dot" w:pos="9016"/>
            </w:tabs>
            <w:spacing w:after="0"/>
            <w:rPr>
              <w:rFonts w:asciiTheme="minorHAnsi" w:eastAsiaTheme="minorEastAsia" w:hAnsiTheme="minorHAnsi" w:cstheme="minorHAnsi"/>
              <w:noProof/>
              <w:kern w:val="2"/>
              <w:sz w:val="24"/>
              <w:szCs w:val="24"/>
              <w:lang w:eastAsia="en-GB"/>
              <w14:ligatures w14:val="standardContextual"/>
            </w:rPr>
          </w:pPr>
          <w:hyperlink w:anchor="_Toc219815540" w:history="1">
            <w:r w:rsidRPr="00FE3E71">
              <w:rPr>
                <w:rStyle w:val="Hyperlink"/>
                <w:rFonts w:asciiTheme="minorHAnsi" w:hAnsiTheme="minorHAnsi" w:cstheme="minorHAnsi"/>
                <w:noProof/>
              </w:rPr>
              <w:t xml:space="preserve">4.11 </w:t>
            </w:r>
            <w:r w:rsidRPr="00FE3E71">
              <w:rPr>
                <w:rFonts w:asciiTheme="minorHAnsi" w:eastAsiaTheme="minorEastAsia" w:hAnsiTheme="minorHAnsi" w:cstheme="minorHAnsi"/>
                <w:noProof/>
                <w:kern w:val="2"/>
                <w:sz w:val="24"/>
                <w:szCs w:val="24"/>
                <w:lang w:eastAsia="en-GB"/>
                <w14:ligatures w14:val="standardContextual"/>
              </w:rPr>
              <w:tab/>
            </w:r>
            <w:r w:rsidRPr="00FE3E71">
              <w:rPr>
                <w:rStyle w:val="Hyperlink"/>
                <w:rFonts w:asciiTheme="minorHAnsi" w:hAnsiTheme="minorHAnsi" w:cstheme="minorHAnsi"/>
                <w:noProof/>
              </w:rPr>
              <w:t>How do we collect your information?</w:t>
            </w:r>
            <w:r w:rsidRPr="00FE3E71">
              <w:rPr>
                <w:rFonts w:asciiTheme="minorHAnsi" w:hAnsiTheme="minorHAnsi" w:cstheme="minorHAnsi"/>
                <w:noProof/>
                <w:webHidden/>
              </w:rPr>
              <w:tab/>
            </w:r>
            <w:r w:rsidRPr="00FE3E71">
              <w:rPr>
                <w:rFonts w:asciiTheme="minorHAnsi" w:hAnsiTheme="minorHAnsi" w:cstheme="minorHAnsi"/>
                <w:noProof/>
                <w:webHidden/>
              </w:rPr>
              <w:fldChar w:fldCharType="begin"/>
            </w:r>
            <w:r w:rsidRPr="00FE3E71">
              <w:rPr>
                <w:rFonts w:asciiTheme="minorHAnsi" w:hAnsiTheme="minorHAnsi" w:cstheme="minorHAnsi"/>
                <w:noProof/>
                <w:webHidden/>
              </w:rPr>
              <w:instrText xml:space="preserve"> PAGEREF _Toc219815540 \h </w:instrText>
            </w:r>
            <w:r w:rsidRPr="00FE3E71">
              <w:rPr>
                <w:rFonts w:asciiTheme="minorHAnsi" w:hAnsiTheme="minorHAnsi" w:cstheme="minorHAnsi"/>
                <w:noProof/>
                <w:webHidden/>
              </w:rPr>
            </w:r>
            <w:r w:rsidRPr="00FE3E71">
              <w:rPr>
                <w:rFonts w:asciiTheme="minorHAnsi" w:hAnsiTheme="minorHAnsi" w:cstheme="minorHAnsi"/>
                <w:noProof/>
                <w:webHidden/>
              </w:rPr>
              <w:fldChar w:fldCharType="separate"/>
            </w:r>
            <w:r w:rsidRPr="00FE3E71">
              <w:rPr>
                <w:rFonts w:asciiTheme="minorHAnsi" w:hAnsiTheme="minorHAnsi" w:cstheme="minorHAnsi"/>
                <w:noProof/>
                <w:webHidden/>
              </w:rPr>
              <w:t>17</w:t>
            </w:r>
            <w:r w:rsidRPr="00FE3E71">
              <w:rPr>
                <w:rFonts w:asciiTheme="minorHAnsi" w:hAnsiTheme="minorHAnsi" w:cstheme="minorHAnsi"/>
                <w:noProof/>
                <w:webHidden/>
              </w:rPr>
              <w:fldChar w:fldCharType="end"/>
            </w:r>
          </w:hyperlink>
        </w:p>
        <w:p w14:paraId="2903A86E" w14:textId="1ED69813" w:rsidR="00FE3E71" w:rsidRPr="00FE3E71" w:rsidRDefault="00FE3E71" w:rsidP="00FE3E71">
          <w:pPr>
            <w:pStyle w:val="TOC3"/>
            <w:tabs>
              <w:tab w:val="left" w:pos="1200"/>
              <w:tab w:val="right" w:leader="dot" w:pos="9016"/>
            </w:tabs>
            <w:spacing w:after="0"/>
            <w:rPr>
              <w:rFonts w:asciiTheme="minorHAnsi" w:eastAsiaTheme="minorEastAsia" w:hAnsiTheme="minorHAnsi" w:cstheme="minorHAnsi"/>
              <w:noProof/>
              <w:kern w:val="2"/>
              <w:sz w:val="24"/>
              <w:szCs w:val="24"/>
              <w:lang w:eastAsia="en-GB"/>
              <w14:ligatures w14:val="standardContextual"/>
            </w:rPr>
          </w:pPr>
          <w:hyperlink w:anchor="_Toc219815541" w:history="1">
            <w:r w:rsidRPr="00FE3E71">
              <w:rPr>
                <w:rStyle w:val="Hyperlink"/>
                <w:rFonts w:asciiTheme="minorHAnsi" w:hAnsiTheme="minorHAnsi" w:cstheme="minorHAnsi"/>
                <w:noProof/>
              </w:rPr>
              <w:t>4.12</w:t>
            </w:r>
            <w:r w:rsidRPr="00FE3E71">
              <w:rPr>
                <w:rFonts w:asciiTheme="minorHAnsi" w:eastAsiaTheme="minorEastAsia" w:hAnsiTheme="minorHAnsi" w:cstheme="minorHAnsi"/>
                <w:noProof/>
                <w:kern w:val="2"/>
                <w:sz w:val="24"/>
                <w:szCs w:val="24"/>
                <w:lang w:eastAsia="en-GB"/>
                <w14:ligatures w14:val="standardContextual"/>
              </w:rPr>
              <w:tab/>
            </w:r>
            <w:r w:rsidRPr="00FE3E71">
              <w:rPr>
                <w:rStyle w:val="Hyperlink"/>
                <w:rFonts w:asciiTheme="minorHAnsi" w:hAnsiTheme="minorHAnsi" w:cstheme="minorHAnsi"/>
                <w:noProof/>
              </w:rPr>
              <w:t>Retaining information</w:t>
            </w:r>
            <w:r w:rsidRPr="00FE3E71">
              <w:rPr>
                <w:rFonts w:asciiTheme="minorHAnsi" w:hAnsiTheme="minorHAnsi" w:cstheme="minorHAnsi"/>
                <w:noProof/>
                <w:webHidden/>
              </w:rPr>
              <w:tab/>
            </w:r>
            <w:r w:rsidRPr="00FE3E71">
              <w:rPr>
                <w:rFonts w:asciiTheme="minorHAnsi" w:hAnsiTheme="minorHAnsi" w:cstheme="minorHAnsi"/>
                <w:noProof/>
                <w:webHidden/>
              </w:rPr>
              <w:fldChar w:fldCharType="begin"/>
            </w:r>
            <w:r w:rsidRPr="00FE3E71">
              <w:rPr>
                <w:rFonts w:asciiTheme="minorHAnsi" w:hAnsiTheme="minorHAnsi" w:cstheme="minorHAnsi"/>
                <w:noProof/>
                <w:webHidden/>
              </w:rPr>
              <w:instrText xml:space="preserve"> PAGEREF _Toc219815541 \h </w:instrText>
            </w:r>
            <w:r w:rsidRPr="00FE3E71">
              <w:rPr>
                <w:rFonts w:asciiTheme="minorHAnsi" w:hAnsiTheme="minorHAnsi" w:cstheme="minorHAnsi"/>
                <w:noProof/>
                <w:webHidden/>
              </w:rPr>
            </w:r>
            <w:r w:rsidRPr="00FE3E71">
              <w:rPr>
                <w:rFonts w:asciiTheme="minorHAnsi" w:hAnsiTheme="minorHAnsi" w:cstheme="minorHAnsi"/>
                <w:noProof/>
                <w:webHidden/>
              </w:rPr>
              <w:fldChar w:fldCharType="separate"/>
            </w:r>
            <w:r w:rsidRPr="00FE3E71">
              <w:rPr>
                <w:rFonts w:asciiTheme="minorHAnsi" w:hAnsiTheme="minorHAnsi" w:cstheme="minorHAnsi"/>
                <w:noProof/>
                <w:webHidden/>
              </w:rPr>
              <w:t>17</w:t>
            </w:r>
            <w:r w:rsidRPr="00FE3E71">
              <w:rPr>
                <w:rFonts w:asciiTheme="minorHAnsi" w:hAnsiTheme="minorHAnsi" w:cstheme="minorHAnsi"/>
                <w:noProof/>
                <w:webHidden/>
              </w:rPr>
              <w:fldChar w:fldCharType="end"/>
            </w:r>
          </w:hyperlink>
        </w:p>
        <w:p w14:paraId="0C615F01" w14:textId="4D720110" w:rsidR="00FE3E71" w:rsidRPr="00FE3E71" w:rsidRDefault="00FE3E71" w:rsidP="00FE3E71">
          <w:pPr>
            <w:pStyle w:val="TOC3"/>
            <w:tabs>
              <w:tab w:val="left" w:pos="1200"/>
              <w:tab w:val="right" w:leader="dot" w:pos="9016"/>
            </w:tabs>
            <w:spacing w:after="0"/>
            <w:rPr>
              <w:rFonts w:asciiTheme="minorHAnsi" w:eastAsiaTheme="minorEastAsia" w:hAnsiTheme="minorHAnsi" w:cstheme="minorHAnsi"/>
              <w:noProof/>
              <w:kern w:val="2"/>
              <w:sz w:val="24"/>
              <w:szCs w:val="24"/>
              <w:lang w:eastAsia="en-GB"/>
              <w14:ligatures w14:val="standardContextual"/>
            </w:rPr>
          </w:pPr>
          <w:hyperlink w:anchor="_Toc219815542" w:history="1">
            <w:r w:rsidRPr="00FE3E71">
              <w:rPr>
                <w:rStyle w:val="Hyperlink"/>
                <w:rFonts w:asciiTheme="minorHAnsi" w:hAnsiTheme="minorHAnsi" w:cstheme="minorHAnsi"/>
                <w:noProof/>
              </w:rPr>
              <w:t>4.13</w:t>
            </w:r>
            <w:r w:rsidRPr="00FE3E71">
              <w:rPr>
                <w:rFonts w:asciiTheme="minorHAnsi" w:eastAsiaTheme="minorEastAsia" w:hAnsiTheme="minorHAnsi" w:cstheme="minorHAnsi"/>
                <w:noProof/>
                <w:kern w:val="2"/>
                <w:sz w:val="24"/>
                <w:szCs w:val="24"/>
                <w:lang w:eastAsia="en-GB"/>
                <w14:ligatures w14:val="standardContextual"/>
              </w:rPr>
              <w:tab/>
            </w:r>
            <w:r w:rsidRPr="00FE3E71">
              <w:rPr>
                <w:rStyle w:val="Hyperlink"/>
                <w:rFonts w:asciiTheme="minorHAnsi" w:hAnsiTheme="minorHAnsi" w:cstheme="minorHAnsi"/>
                <w:noProof/>
              </w:rPr>
              <w:t>Your rights</w:t>
            </w:r>
            <w:r w:rsidRPr="00FE3E71">
              <w:rPr>
                <w:rFonts w:asciiTheme="minorHAnsi" w:hAnsiTheme="minorHAnsi" w:cstheme="minorHAnsi"/>
                <w:noProof/>
                <w:webHidden/>
              </w:rPr>
              <w:tab/>
            </w:r>
            <w:r w:rsidRPr="00FE3E71">
              <w:rPr>
                <w:rFonts w:asciiTheme="minorHAnsi" w:hAnsiTheme="minorHAnsi" w:cstheme="minorHAnsi"/>
                <w:noProof/>
                <w:webHidden/>
              </w:rPr>
              <w:fldChar w:fldCharType="begin"/>
            </w:r>
            <w:r w:rsidRPr="00FE3E71">
              <w:rPr>
                <w:rFonts w:asciiTheme="minorHAnsi" w:hAnsiTheme="minorHAnsi" w:cstheme="minorHAnsi"/>
                <w:noProof/>
                <w:webHidden/>
              </w:rPr>
              <w:instrText xml:space="preserve"> PAGEREF _Toc219815542 \h </w:instrText>
            </w:r>
            <w:r w:rsidRPr="00FE3E71">
              <w:rPr>
                <w:rFonts w:asciiTheme="minorHAnsi" w:hAnsiTheme="minorHAnsi" w:cstheme="minorHAnsi"/>
                <w:noProof/>
                <w:webHidden/>
              </w:rPr>
            </w:r>
            <w:r w:rsidRPr="00FE3E71">
              <w:rPr>
                <w:rFonts w:asciiTheme="minorHAnsi" w:hAnsiTheme="minorHAnsi" w:cstheme="minorHAnsi"/>
                <w:noProof/>
                <w:webHidden/>
              </w:rPr>
              <w:fldChar w:fldCharType="separate"/>
            </w:r>
            <w:r w:rsidRPr="00FE3E71">
              <w:rPr>
                <w:rFonts w:asciiTheme="minorHAnsi" w:hAnsiTheme="minorHAnsi" w:cstheme="minorHAnsi"/>
                <w:noProof/>
                <w:webHidden/>
              </w:rPr>
              <w:t>18</w:t>
            </w:r>
            <w:r w:rsidRPr="00FE3E71">
              <w:rPr>
                <w:rFonts w:asciiTheme="minorHAnsi" w:hAnsiTheme="minorHAnsi" w:cstheme="minorHAnsi"/>
                <w:noProof/>
                <w:webHidden/>
              </w:rPr>
              <w:fldChar w:fldCharType="end"/>
            </w:r>
          </w:hyperlink>
        </w:p>
        <w:p w14:paraId="0E865114" w14:textId="6D19BF7D" w:rsidR="00FE3E71" w:rsidRPr="00FE3E71" w:rsidRDefault="00FE3E71" w:rsidP="00FE3E71">
          <w:pPr>
            <w:pStyle w:val="TOC3"/>
            <w:tabs>
              <w:tab w:val="left" w:pos="1200"/>
              <w:tab w:val="right" w:leader="dot" w:pos="9016"/>
            </w:tabs>
            <w:spacing w:after="0"/>
            <w:rPr>
              <w:rFonts w:asciiTheme="minorHAnsi" w:eastAsiaTheme="minorEastAsia" w:hAnsiTheme="minorHAnsi" w:cstheme="minorHAnsi"/>
              <w:noProof/>
              <w:kern w:val="2"/>
              <w:sz w:val="24"/>
              <w:szCs w:val="24"/>
              <w:lang w:eastAsia="en-GB"/>
              <w14:ligatures w14:val="standardContextual"/>
            </w:rPr>
          </w:pPr>
          <w:hyperlink w:anchor="_Toc219815543" w:history="1">
            <w:r w:rsidRPr="00FE3E71">
              <w:rPr>
                <w:rStyle w:val="Hyperlink"/>
                <w:rFonts w:asciiTheme="minorHAnsi" w:hAnsiTheme="minorHAnsi" w:cstheme="minorHAnsi"/>
                <w:noProof/>
              </w:rPr>
              <w:t>4.14</w:t>
            </w:r>
            <w:r w:rsidRPr="00FE3E71">
              <w:rPr>
                <w:rFonts w:asciiTheme="minorHAnsi" w:eastAsiaTheme="minorEastAsia" w:hAnsiTheme="minorHAnsi" w:cstheme="minorHAnsi"/>
                <w:noProof/>
                <w:kern w:val="2"/>
                <w:sz w:val="24"/>
                <w:szCs w:val="24"/>
                <w:lang w:eastAsia="en-GB"/>
                <w14:ligatures w14:val="standardContextual"/>
              </w:rPr>
              <w:tab/>
            </w:r>
            <w:r w:rsidRPr="00FE3E71">
              <w:rPr>
                <w:rStyle w:val="Hyperlink"/>
                <w:rFonts w:asciiTheme="minorHAnsi" w:hAnsiTheme="minorHAnsi" w:cstheme="minorHAnsi"/>
                <w:noProof/>
              </w:rPr>
              <w:t>The right to be informed</w:t>
            </w:r>
            <w:r w:rsidRPr="00FE3E71">
              <w:rPr>
                <w:rFonts w:asciiTheme="minorHAnsi" w:hAnsiTheme="minorHAnsi" w:cstheme="minorHAnsi"/>
                <w:noProof/>
                <w:webHidden/>
              </w:rPr>
              <w:tab/>
            </w:r>
            <w:r w:rsidRPr="00FE3E71">
              <w:rPr>
                <w:rFonts w:asciiTheme="minorHAnsi" w:hAnsiTheme="minorHAnsi" w:cstheme="minorHAnsi"/>
                <w:noProof/>
                <w:webHidden/>
              </w:rPr>
              <w:fldChar w:fldCharType="begin"/>
            </w:r>
            <w:r w:rsidRPr="00FE3E71">
              <w:rPr>
                <w:rFonts w:asciiTheme="minorHAnsi" w:hAnsiTheme="minorHAnsi" w:cstheme="minorHAnsi"/>
                <w:noProof/>
                <w:webHidden/>
              </w:rPr>
              <w:instrText xml:space="preserve"> PAGEREF _Toc219815543 \h </w:instrText>
            </w:r>
            <w:r w:rsidRPr="00FE3E71">
              <w:rPr>
                <w:rFonts w:asciiTheme="minorHAnsi" w:hAnsiTheme="minorHAnsi" w:cstheme="minorHAnsi"/>
                <w:noProof/>
                <w:webHidden/>
              </w:rPr>
            </w:r>
            <w:r w:rsidRPr="00FE3E71">
              <w:rPr>
                <w:rFonts w:asciiTheme="minorHAnsi" w:hAnsiTheme="minorHAnsi" w:cstheme="minorHAnsi"/>
                <w:noProof/>
                <w:webHidden/>
              </w:rPr>
              <w:fldChar w:fldCharType="separate"/>
            </w:r>
            <w:r w:rsidRPr="00FE3E71">
              <w:rPr>
                <w:rFonts w:asciiTheme="minorHAnsi" w:hAnsiTheme="minorHAnsi" w:cstheme="minorHAnsi"/>
                <w:noProof/>
                <w:webHidden/>
              </w:rPr>
              <w:t>18</w:t>
            </w:r>
            <w:r w:rsidRPr="00FE3E71">
              <w:rPr>
                <w:rFonts w:asciiTheme="minorHAnsi" w:hAnsiTheme="minorHAnsi" w:cstheme="minorHAnsi"/>
                <w:noProof/>
                <w:webHidden/>
              </w:rPr>
              <w:fldChar w:fldCharType="end"/>
            </w:r>
          </w:hyperlink>
        </w:p>
        <w:p w14:paraId="51E12A15" w14:textId="561A90A1" w:rsidR="00FE3E71" w:rsidRPr="00FE3E71" w:rsidRDefault="00FE3E71" w:rsidP="00FE3E71">
          <w:pPr>
            <w:pStyle w:val="TOC3"/>
            <w:tabs>
              <w:tab w:val="left" w:pos="1200"/>
              <w:tab w:val="right" w:leader="dot" w:pos="9016"/>
            </w:tabs>
            <w:spacing w:after="0"/>
            <w:rPr>
              <w:rFonts w:asciiTheme="minorHAnsi" w:eastAsiaTheme="minorEastAsia" w:hAnsiTheme="minorHAnsi" w:cstheme="minorHAnsi"/>
              <w:noProof/>
              <w:kern w:val="2"/>
              <w:sz w:val="24"/>
              <w:szCs w:val="24"/>
              <w:lang w:eastAsia="en-GB"/>
              <w14:ligatures w14:val="standardContextual"/>
            </w:rPr>
          </w:pPr>
          <w:hyperlink w:anchor="_Toc219815544" w:history="1">
            <w:r w:rsidRPr="00FE3E71">
              <w:rPr>
                <w:rStyle w:val="Hyperlink"/>
                <w:rFonts w:asciiTheme="minorHAnsi" w:hAnsiTheme="minorHAnsi" w:cstheme="minorHAnsi"/>
                <w:noProof/>
              </w:rPr>
              <w:t>4.15</w:t>
            </w:r>
            <w:r w:rsidRPr="00FE3E71">
              <w:rPr>
                <w:rFonts w:asciiTheme="minorHAnsi" w:eastAsiaTheme="minorEastAsia" w:hAnsiTheme="minorHAnsi" w:cstheme="minorHAnsi"/>
                <w:noProof/>
                <w:kern w:val="2"/>
                <w:sz w:val="24"/>
                <w:szCs w:val="24"/>
                <w:lang w:eastAsia="en-GB"/>
                <w14:ligatures w14:val="standardContextual"/>
              </w:rPr>
              <w:tab/>
            </w:r>
            <w:r w:rsidRPr="00FE3E71">
              <w:rPr>
                <w:rStyle w:val="Hyperlink"/>
                <w:rFonts w:asciiTheme="minorHAnsi" w:hAnsiTheme="minorHAnsi" w:cstheme="minorHAnsi"/>
                <w:noProof/>
              </w:rPr>
              <w:t>How can you get access to your personal data?</w:t>
            </w:r>
            <w:r w:rsidRPr="00FE3E71">
              <w:rPr>
                <w:rFonts w:asciiTheme="minorHAnsi" w:hAnsiTheme="minorHAnsi" w:cstheme="minorHAnsi"/>
                <w:noProof/>
                <w:webHidden/>
              </w:rPr>
              <w:tab/>
            </w:r>
            <w:r w:rsidRPr="00FE3E71">
              <w:rPr>
                <w:rFonts w:asciiTheme="minorHAnsi" w:hAnsiTheme="minorHAnsi" w:cstheme="minorHAnsi"/>
                <w:noProof/>
                <w:webHidden/>
              </w:rPr>
              <w:fldChar w:fldCharType="begin"/>
            </w:r>
            <w:r w:rsidRPr="00FE3E71">
              <w:rPr>
                <w:rFonts w:asciiTheme="minorHAnsi" w:hAnsiTheme="minorHAnsi" w:cstheme="minorHAnsi"/>
                <w:noProof/>
                <w:webHidden/>
              </w:rPr>
              <w:instrText xml:space="preserve"> PAGEREF _Toc219815544 \h </w:instrText>
            </w:r>
            <w:r w:rsidRPr="00FE3E71">
              <w:rPr>
                <w:rFonts w:asciiTheme="minorHAnsi" w:hAnsiTheme="minorHAnsi" w:cstheme="minorHAnsi"/>
                <w:noProof/>
                <w:webHidden/>
              </w:rPr>
            </w:r>
            <w:r w:rsidRPr="00FE3E71">
              <w:rPr>
                <w:rFonts w:asciiTheme="minorHAnsi" w:hAnsiTheme="minorHAnsi" w:cstheme="minorHAnsi"/>
                <w:noProof/>
                <w:webHidden/>
              </w:rPr>
              <w:fldChar w:fldCharType="separate"/>
            </w:r>
            <w:r w:rsidRPr="00FE3E71">
              <w:rPr>
                <w:rFonts w:asciiTheme="minorHAnsi" w:hAnsiTheme="minorHAnsi" w:cstheme="minorHAnsi"/>
                <w:noProof/>
                <w:webHidden/>
              </w:rPr>
              <w:t>18</w:t>
            </w:r>
            <w:r w:rsidRPr="00FE3E71">
              <w:rPr>
                <w:rFonts w:asciiTheme="minorHAnsi" w:hAnsiTheme="minorHAnsi" w:cstheme="minorHAnsi"/>
                <w:noProof/>
                <w:webHidden/>
              </w:rPr>
              <w:fldChar w:fldCharType="end"/>
            </w:r>
          </w:hyperlink>
        </w:p>
        <w:p w14:paraId="46183BD9" w14:textId="1BC6AA94" w:rsidR="00FE3E71" w:rsidRPr="00FE3E71" w:rsidRDefault="00FE3E71" w:rsidP="00FE3E71">
          <w:pPr>
            <w:pStyle w:val="TOC3"/>
            <w:tabs>
              <w:tab w:val="left" w:pos="1200"/>
              <w:tab w:val="right" w:leader="dot" w:pos="9016"/>
            </w:tabs>
            <w:spacing w:after="0"/>
            <w:rPr>
              <w:rFonts w:asciiTheme="minorHAnsi" w:eastAsiaTheme="minorEastAsia" w:hAnsiTheme="minorHAnsi" w:cstheme="minorHAnsi"/>
              <w:noProof/>
              <w:kern w:val="2"/>
              <w:sz w:val="24"/>
              <w:szCs w:val="24"/>
              <w:lang w:eastAsia="en-GB"/>
              <w14:ligatures w14:val="standardContextual"/>
            </w:rPr>
          </w:pPr>
          <w:hyperlink w:anchor="_Toc219815545" w:history="1">
            <w:r w:rsidRPr="00FE3E71">
              <w:rPr>
                <w:rStyle w:val="Hyperlink"/>
                <w:rFonts w:asciiTheme="minorHAnsi" w:hAnsiTheme="minorHAnsi" w:cstheme="minorHAnsi"/>
                <w:noProof/>
              </w:rPr>
              <w:t>4.16</w:t>
            </w:r>
            <w:r w:rsidRPr="00FE3E71">
              <w:rPr>
                <w:rFonts w:asciiTheme="minorHAnsi" w:eastAsiaTheme="minorEastAsia" w:hAnsiTheme="minorHAnsi" w:cstheme="minorHAnsi"/>
                <w:noProof/>
                <w:kern w:val="2"/>
                <w:sz w:val="24"/>
                <w:szCs w:val="24"/>
                <w:lang w:eastAsia="en-GB"/>
                <w14:ligatures w14:val="standardContextual"/>
              </w:rPr>
              <w:tab/>
            </w:r>
            <w:r w:rsidRPr="00FE3E71">
              <w:rPr>
                <w:rStyle w:val="Hyperlink"/>
                <w:rFonts w:asciiTheme="minorHAnsi" w:hAnsiTheme="minorHAnsi" w:cstheme="minorHAnsi"/>
                <w:noProof/>
              </w:rPr>
              <w:t>What if the data you hold about me is incorrect?</w:t>
            </w:r>
            <w:r w:rsidRPr="00FE3E71">
              <w:rPr>
                <w:rFonts w:asciiTheme="minorHAnsi" w:hAnsiTheme="minorHAnsi" w:cstheme="minorHAnsi"/>
                <w:noProof/>
                <w:webHidden/>
              </w:rPr>
              <w:tab/>
            </w:r>
            <w:r w:rsidRPr="00FE3E71">
              <w:rPr>
                <w:rFonts w:asciiTheme="minorHAnsi" w:hAnsiTheme="minorHAnsi" w:cstheme="minorHAnsi"/>
                <w:noProof/>
                <w:webHidden/>
              </w:rPr>
              <w:fldChar w:fldCharType="begin"/>
            </w:r>
            <w:r w:rsidRPr="00FE3E71">
              <w:rPr>
                <w:rFonts w:asciiTheme="minorHAnsi" w:hAnsiTheme="minorHAnsi" w:cstheme="minorHAnsi"/>
                <w:noProof/>
                <w:webHidden/>
              </w:rPr>
              <w:instrText xml:space="preserve"> PAGEREF _Toc219815545 \h </w:instrText>
            </w:r>
            <w:r w:rsidRPr="00FE3E71">
              <w:rPr>
                <w:rFonts w:asciiTheme="minorHAnsi" w:hAnsiTheme="minorHAnsi" w:cstheme="minorHAnsi"/>
                <w:noProof/>
                <w:webHidden/>
              </w:rPr>
            </w:r>
            <w:r w:rsidRPr="00FE3E71">
              <w:rPr>
                <w:rFonts w:asciiTheme="minorHAnsi" w:hAnsiTheme="minorHAnsi" w:cstheme="minorHAnsi"/>
                <w:noProof/>
                <w:webHidden/>
              </w:rPr>
              <w:fldChar w:fldCharType="separate"/>
            </w:r>
            <w:r w:rsidRPr="00FE3E71">
              <w:rPr>
                <w:rFonts w:asciiTheme="minorHAnsi" w:hAnsiTheme="minorHAnsi" w:cstheme="minorHAnsi"/>
                <w:noProof/>
                <w:webHidden/>
              </w:rPr>
              <w:t>18</w:t>
            </w:r>
            <w:r w:rsidRPr="00FE3E71">
              <w:rPr>
                <w:rFonts w:asciiTheme="minorHAnsi" w:hAnsiTheme="minorHAnsi" w:cstheme="minorHAnsi"/>
                <w:noProof/>
                <w:webHidden/>
              </w:rPr>
              <w:fldChar w:fldCharType="end"/>
            </w:r>
          </w:hyperlink>
        </w:p>
        <w:p w14:paraId="2ABCD3F7" w14:textId="766E5EA1" w:rsidR="00FE3E71" w:rsidRPr="00FE3E71" w:rsidRDefault="00FE3E71" w:rsidP="00FE3E71">
          <w:pPr>
            <w:pStyle w:val="TOC3"/>
            <w:tabs>
              <w:tab w:val="left" w:pos="1200"/>
              <w:tab w:val="right" w:leader="dot" w:pos="9016"/>
            </w:tabs>
            <w:spacing w:after="0"/>
            <w:rPr>
              <w:rFonts w:asciiTheme="minorHAnsi" w:eastAsiaTheme="minorEastAsia" w:hAnsiTheme="minorHAnsi" w:cstheme="minorHAnsi"/>
              <w:noProof/>
              <w:kern w:val="2"/>
              <w:sz w:val="24"/>
              <w:szCs w:val="24"/>
              <w:lang w:eastAsia="en-GB"/>
              <w14:ligatures w14:val="standardContextual"/>
            </w:rPr>
          </w:pPr>
          <w:hyperlink w:anchor="_Toc219815546" w:history="1">
            <w:r w:rsidRPr="00FE3E71">
              <w:rPr>
                <w:rStyle w:val="Hyperlink"/>
                <w:rFonts w:asciiTheme="minorHAnsi" w:hAnsiTheme="minorHAnsi" w:cstheme="minorHAnsi"/>
                <w:noProof/>
              </w:rPr>
              <w:t>4.17</w:t>
            </w:r>
            <w:r w:rsidRPr="00FE3E71">
              <w:rPr>
                <w:rFonts w:asciiTheme="minorHAnsi" w:eastAsiaTheme="minorEastAsia" w:hAnsiTheme="minorHAnsi" w:cstheme="minorHAnsi"/>
                <w:noProof/>
                <w:kern w:val="2"/>
                <w:sz w:val="24"/>
                <w:szCs w:val="24"/>
                <w:lang w:eastAsia="en-GB"/>
                <w14:ligatures w14:val="standardContextual"/>
              </w:rPr>
              <w:tab/>
            </w:r>
            <w:r w:rsidRPr="00FE3E71">
              <w:rPr>
                <w:rStyle w:val="Hyperlink"/>
                <w:rFonts w:asciiTheme="minorHAnsi" w:hAnsiTheme="minorHAnsi" w:cstheme="minorHAnsi"/>
                <w:noProof/>
              </w:rPr>
              <w:t>The Right to Object</w:t>
            </w:r>
            <w:r w:rsidRPr="00FE3E71">
              <w:rPr>
                <w:rFonts w:asciiTheme="minorHAnsi" w:hAnsiTheme="minorHAnsi" w:cstheme="minorHAnsi"/>
                <w:noProof/>
                <w:webHidden/>
              </w:rPr>
              <w:tab/>
            </w:r>
            <w:r w:rsidRPr="00FE3E71">
              <w:rPr>
                <w:rFonts w:asciiTheme="minorHAnsi" w:hAnsiTheme="minorHAnsi" w:cstheme="minorHAnsi"/>
                <w:noProof/>
                <w:webHidden/>
              </w:rPr>
              <w:fldChar w:fldCharType="begin"/>
            </w:r>
            <w:r w:rsidRPr="00FE3E71">
              <w:rPr>
                <w:rFonts w:asciiTheme="minorHAnsi" w:hAnsiTheme="minorHAnsi" w:cstheme="minorHAnsi"/>
                <w:noProof/>
                <w:webHidden/>
              </w:rPr>
              <w:instrText xml:space="preserve"> PAGEREF _Toc219815546 \h </w:instrText>
            </w:r>
            <w:r w:rsidRPr="00FE3E71">
              <w:rPr>
                <w:rFonts w:asciiTheme="minorHAnsi" w:hAnsiTheme="minorHAnsi" w:cstheme="minorHAnsi"/>
                <w:noProof/>
                <w:webHidden/>
              </w:rPr>
            </w:r>
            <w:r w:rsidRPr="00FE3E71">
              <w:rPr>
                <w:rFonts w:asciiTheme="minorHAnsi" w:hAnsiTheme="minorHAnsi" w:cstheme="minorHAnsi"/>
                <w:noProof/>
                <w:webHidden/>
              </w:rPr>
              <w:fldChar w:fldCharType="separate"/>
            </w:r>
            <w:r w:rsidRPr="00FE3E71">
              <w:rPr>
                <w:rFonts w:asciiTheme="minorHAnsi" w:hAnsiTheme="minorHAnsi" w:cstheme="minorHAnsi"/>
                <w:noProof/>
                <w:webHidden/>
              </w:rPr>
              <w:t>19</w:t>
            </w:r>
            <w:r w:rsidRPr="00FE3E71">
              <w:rPr>
                <w:rFonts w:asciiTheme="minorHAnsi" w:hAnsiTheme="minorHAnsi" w:cstheme="minorHAnsi"/>
                <w:noProof/>
                <w:webHidden/>
              </w:rPr>
              <w:fldChar w:fldCharType="end"/>
            </w:r>
          </w:hyperlink>
        </w:p>
        <w:p w14:paraId="291C864B" w14:textId="13EAAC0E" w:rsidR="00FE3E71" w:rsidRPr="00FE3E71" w:rsidRDefault="00FE3E71" w:rsidP="00FE3E71">
          <w:pPr>
            <w:pStyle w:val="TOC3"/>
            <w:tabs>
              <w:tab w:val="left" w:pos="1200"/>
              <w:tab w:val="right" w:leader="dot" w:pos="9016"/>
            </w:tabs>
            <w:spacing w:after="0"/>
            <w:rPr>
              <w:rFonts w:asciiTheme="minorHAnsi" w:eastAsiaTheme="minorEastAsia" w:hAnsiTheme="minorHAnsi" w:cstheme="minorHAnsi"/>
              <w:noProof/>
              <w:kern w:val="2"/>
              <w:sz w:val="24"/>
              <w:szCs w:val="24"/>
              <w:lang w:eastAsia="en-GB"/>
              <w14:ligatures w14:val="standardContextual"/>
            </w:rPr>
          </w:pPr>
          <w:hyperlink w:anchor="_Toc219815547" w:history="1">
            <w:r w:rsidRPr="00FE3E71">
              <w:rPr>
                <w:rStyle w:val="Hyperlink"/>
                <w:rFonts w:asciiTheme="minorHAnsi" w:hAnsiTheme="minorHAnsi" w:cstheme="minorHAnsi"/>
                <w:noProof/>
              </w:rPr>
              <w:t>4.18</w:t>
            </w:r>
            <w:r w:rsidRPr="00FE3E71">
              <w:rPr>
                <w:rFonts w:asciiTheme="minorHAnsi" w:eastAsiaTheme="minorEastAsia" w:hAnsiTheme="minorHAnsi" w:cstheme="minorHAnsi"/>
                <w:noProof/>
                <w:kern w:val="2"/>
                <w:sz w:val="24"/>
                <w:szCs w:val="24"/>
                <w:lang w:eastAsia="en-GB"/>
                <w14:ligatures w14:val="standardContextual"/>
              </w:rPr>
              <w:tab/>
            </w:r>
            <w:r w:rsidRPr="00FE3E71">
              <w:rPr>
                <w:rStyle w:val="Hyperlink"/>
                <w:rFonts w:asciiTheme="minorHAnsi" w:hAnsiTheme="minorHAnsi" w:cstheme="minorHAnsi"/>
                <w:noProof/>
              </w:rPr>
              <w:t>The right to erasure</w:t>
            </w:r>
            <w:r w:rsidRPr="00FE3E71">
              <w:rPr>
                <w:rFonts w:asciiTheme="minorHAnsi" w:hAnsiTheme="minorHAnsi" w:cstheme="minorHAnsi"/>
                <w:noProof/>
                <w:webHidden/>
              </w:rPr>
              <w:tab/>
            </w:r>
            <w:r w:rsidRPr="00FE3E71">
              <w:rPr>
                <w:rFonts w:asciiTheme="minorHAnsi" w:hAnsiTheme="minorHAnsi" w:cstheme="minorHAnsi"/>
                <w:noProof/>
                <w:webHidden/>
              </w:rPr>
              <w:fldChar w:fldCharType="begin"/>
            </w:r>
            <w:r w:rsidRPr="00FE3E71">
              <w:rPr>
                <w:rFonts w:asciiTheme="minorHAnsi" w:hAnsiTheme="minorHAnsi" w:cstheme="minorHAnsi"/>
                <w:noProof/>
                <w:webHidden/>
              </w:rPr>
              <w:instrText xml:space="preserve"> PAGEREF _Toc219815547 \h </w:instrText>
            </w:r>
            <w:r w:rsidRPr="00FE3E71">
              <w:rPr>
                <w:rFonts w:asciiTheme="minorHAnsi" w:hAnsiTheme="minorHAnsi" w:cstheme="minorHAnsi"/>
                <w:noProof/>
                <w:webHidden/>
              </w:rPr>
            </w:r>
            <w:r w:rsidRPr="00FE3E71">
              <w:rPr>
                <w:rFonts w:asciiTheme="minorHAnsi" w:hAnsiTheme="minorHAnsi" w:cstheme="minorHAnsi"/>
                <w:noProof/>
                <w:webHidden/>
              </w:rPr>
              <w:fldChar w:fldCharType="separate"/>
            </w:r>
            <w:r w:rsidRPr="00FE3E71">
              <w:rPr>
                <w:rFonts w:asciiTheme="minorHAnsi" w:hAnsiTheme="minorHAnsi" w:cstheme="minorHAnsi"/>
                <w:noProof/>
                <w:webHidden/>
              </w:rPr>
              <w:t>19</w:t>
            </w:r>
            <w:r w:rsidRPr="00FE3E71">
              <w:rPr>
                <w:rFonts w:asciiTheme="minorHAnsi" w:hAnsiTheme="minorHAnsi" w:cstheme="minorHAnsi"/>
                <w:noProof/>
                <w:webHidden/>
              </w:rPr>
              <w:fldChar w:fldCharType="end"/>
            </w:r>
          </w:hyperlink>
        </w:p>
        <w:p w14:paraId="4658C3BD" w14:textId="5A3E4287" w:rsidR="00FE3E71" w:rsidRPr="00FE3E71" w:rsidRDefault="00FE3E71" w:rsidP="00FE3E71">
          <w:pPr>
            <w:pStyle w:val="TOC3"/>
            <w:tabs>
              <w:tab w:val="left" w:pos="1200"/>
              <w:tab w:val="right" w:leader="dot" w:pos="9016"/>
            </w:tabs>
            <w:spacing w:after="0"/>
            <w:rPr>
              <w:rFonts w:asciiTheme="minorHAnsi" w:eastAsiaTheme="minorEastAsia" w:hAnsiTheme="minorHAnsi" w:cstheme="minorHAnsi"/>
              <w:noProof/>
              <w:kern w:val="2"/>
              <w:sz w:val="24"/>
              <w:szCs w:val="24"/>
              <w:lang w:eastAsia="en-GB"/>
              <w14:ligatures w14:val="standardContextual"/>
            </w:rPr>
          </w:pPr>
          <w:hyperlink w:anchor="_Toc219815548" w:history="1">
            <w:r w:rsidRPr="00FE3E71">
              <w:rPr>
                <w:rStyle w:val="Hyperlink"/>
                <w:rFonts w:asciiTheme="minorHAnsi" w:hAnsiTheme="minorHAnsi" w:cstheme="minorHAnsi"/>
                <w:noProof/>
              </w:rPr>
              <w:t>4.19</w:t>
            </w:r>
            <w:r w:rsidRPr="00FE3E71">
              <w:rPr>
                <w:rFonts w:asciiTheme="minorHAnsi" w:eastAsiaTheme="minorEastAsia" w:hAnsiTheme="minorHAnsi" w:cstheme="minorHAnsi"/>
                <w:noProof/>
                <w:kern w:val="2"/>
                <w:sz w:val="24"/>
                <w:szCs w:val="24"/>
                <w:lang w:eastAsia="en-GB"/>
                <w14:ligatures w14:val="standardContextual"/>
              </w:rPr>
              <w:tab/>
            </w:r>
            <w:r w:rsidRPr="00FE3E71">
              <w:rPr>
                <w:rStyle w:val="Hyperlink"/>
                <w:rFonts w:asciiTheme="minorHAnsi" w:hAnsiTheme="minorHAnsi" w:cstheme="minorHAnsi"/>
                <w:noProof/>
              </w:rPr>
              <w:t>The right to restrict processing</w:t>
            </w:r>
            <w:r w:rsidRPr="00FE3E71">
              <w:rPr>
                <w:rFonts w:asciiTheme="minorHAnsi" w:hAnsiTheme="minorHAnsi" w:cstheme="minorHAnsi"/>
                <w:noProof/>
                <w:webHidden/>
              </w:rPr>
              <w:tab/>
            </w:r>
            <w:r w:rsidRPr="00FE3E71">
              <w:rPr>
                <w:rFonts w:asciiTheme="minorHAnsi" w:hAnsiTheme="minorHAnsi" w:cstheme="minorHAnsi"/>
                <w:noProof/>
                <w:webHidden/>
              </w:rPr>
              <w:fldChar w:fldCharType="begin"/>
            </w:r>
            <w:r w:rsidRPr="00FE3E71">
              <w:rPr>
                <w:rFonts w:asciiTheme="minorHAnsi" w:hAnsiTheme="minorHAnsi" w:cstheme="minorHAnsi"/>
                <w:noProof/>
                <w:webHidden/>
              </w:rPr>
              <w:instrText xml:space="preserve"> PAGEREF _Toc219815548 \h </w:instrText>
            </w:r>
            <w:r w:rsidRPr="00FE3E71">
              <w:rPr>
                <w:rFonts w:asciiTheme="minorHAnsi" w:hAnsiTheme="minorHAnsi" w:cstheme="minorHAnsi"/>
                <w:noProof/>
                <w:webHidden/>
              </w:rPr>
            </w:r>
            <w:r w:rsidRPr="00FE3E71">
              <w:rPr>
                <w:rFonts w:asciiTheme="minorHAnsi" w:hAnsiTheme="minorHAnsi" w:cstheme="minorHAnsi"/>
                <w:noProof/>
                <w:webHidden/>
              </w:rPr>
              <w:fldChar w:fldCharType="separate"/>
            </w:r>
            <w:r w:rsidRPr="00FE3E71">
              <w:rPr>
                <w:rFonts w:asciiTheme="minorHAnsi" w:hAnsiTheme="minorHAnsi" w:cstheme="minorHAnsi"/>
                <w:noProof/>
                <w:webHidden/>
              </w:rPr>
              <w:t>20</w:t>
            </w:r>
            <w:r w:rsidRPr="00FE3E71">
              <w:rPr>
                <w:rFonts w:asciiTheme="minorHAnsi" w:hAnsiTheme="minorHAnsi" w:cstheme="minorHAnsi"/>
                <w:noProof/>
                <w:webHidden/>
              </w:rPr>
              <w:fldChar w:fldCharType="end"/>
            </w:r>
          </w:hyperlink>
        </w:p>
        <w:p w14:paraId="5659F0FE" w14:textId="72DD16B2" w:rsidR="00FE3E71" w:rsidRPr="00FE3E71" w:rsidRDefault="00FE3E71" w:rsidP="00FE3E71">
          <w:pPr>
            <w:pStyle w:val="TOC3"/>
            <w:tabs>
              <w:tab w:val="left" w:pos="1200"/>
              <w:tab w:val="right" w:leader="dot" w:pos="9016"/>
            </w:tabs>
            <w:spacing w:after="0"/>
            <w:rPr>
              <w:rFonts w:asciiTheme="minorHAnsi" w:eastAsiaTheme="minorEastAsia" w:hAnsiTheme="minorHAnsi" w:cstheme="minorHAnsi"/>
              <w:noProof/>
              <w:kern w:val="2"/>
              <w:sz w:val="24"/>
              <w:szCs w:val="24"/>
              <w:lang w:eastAsia="en-GB"/>
              <w14:ligatures w14:val="standardContextual"/>
            </w:rPr>
          </w:pPr>
          <w:hyperlink w:anchor="_Toc219815549" w:history="1">
            <w:r w:rsidRPr="00FE3E71">
              <w:rPr>
                <w:rStyle w:val="Hyperlink"/>
                <w:rFonts w:asciiTheme="minorHAnsi" w:hAnsiTheme="minorHAnsi" w:cstheme="minorHAnsi"/>
                <w:noProof/>
              </w:rPr>
              <w:t>4.20</w:t>
            </w:r>
            <w:r w:rsidRPr="00FE3E71">
              <w:rPr>
                <w:rFonts w:asciiTheme="minorHAnsi" w:eastAsiaTheme="minorEastAsia" w:hAnsiTheme="minorHAnsi" w:cstheme="minorHAnsi"/>
                <w:noProof/>
                <w:kern w:val="2"/>
                <w:sz w:val="24"/>
                <w:szCs w:val="24"/>
                <w:lang w:eastAsia="en-GB"/>
                <w14:ligatures w14:val="standardContextual"/>
              </w:rPr>
              <w:tab/>
            </w:r>
            <w:r w:rsidRPr="00FE3E71">
              <w:rPr>
                <w:rStyle w:val="Hyperlink"/>
                <w:rFonts w:asciiTheme="minorHAnsi" w:hAnsiTheme="minorHAnsi" w:cstheme="minorHAnsi"/>
                <w:noProof/>
              </w:rPr>
              <w:t>The right to data portability</w:t>
            </w:r>
            <w:r w:rsidRPr="00FE3E71">
              <w:rPr>
                <w:rFonts w:asciiTheme="minorHAnsi" w:hAnsiTheme="minorHAnsi" w:cstheme="minorHAnsi"/>
                <w:noProof/>
                <w:webHidden/>
              </w:rPr>
              <w:tab/>
            </w:r>
            <w:r w:rsidRPr="00FE3E71">
              <w:rPr>
                <w:rFonts w:asciiTheme="minorHAnsi" w:hAnsiTheme="minorHAnsi" w:cstheme="minorHAnsi"/>
                <w:noProof/>
                <w:webHidden/>
              </w:rPr>
              <w:fldChar w:fldCharType="begin"/>
            </w:r>
            <w:r w:rsidRPr="00FE3E71">
              <w:rPr>
                <w:rFonts w:asciiTheme="minorHAnsi" w:hAnsiTheme="minorHAnsi" w:cstheme="minorHAnsi"/>
                <w:noProof/>
                <w:webHidden/>
              </w:rPr>
              <w:instrText xml:space="preserve"> PAGEREF _Toc219815549 \h </w:instrText>
            </w:r>
            <w:r w:rsidRPr="00FE3E71">
              <w:rPr>
                <w:rFonts w:asciiTheme="minorHAnsi" w:hAnsiTheme="minorHAnsi" w:cstheme="minorHAnsi"/>
                <w:noProof/>
                <w:webHidden/>
              </w:rPr>
            </w:r>
            <w:r w:rsidRPr="00FE3E71">
              <w:rPr>
                <w:rFonts w:asciiTheme="minorHAnsi" w:hAnsiTheme="minorHAnsi" w:cstheme="minorHAnsi"/>
                <w:noProof/>
                <w:webHidden/>
              </w:rPr>
              <w:fldChar w:fldCharType="separate"/>
            </w:r>
            <w:r w:rsidRPr="00FE3E71">
              <w:rPr>
                <w:rFonts w:asciiTheme="minorHAnsi" w:hAnsiTheme="minorHAnsi" w:cstheme="minorHAnsi"/>
                <w:noProof/>
                <w:webHidden/>
              </w:rPr>
              <w:t>20</w:t>
            </w:r>
            <w:r w:rsidRPr="00FE3E71">
              <w:rPr>
                <w:rFonts w:asciiTheme="minorHAnsi" w:hAnsiTheme="minorHAnsi" w:cstheme="minorHAnsi"/>
                <w:noProof/>
                <w:webHidden/>
              </w:rPr>
              <w:fldChar w:fldCharType="end"/>
            </w:r>
          </w:hyperlink>
        </w:p>
        <w:p w14:paraId="537F171D" w14:textId="2E4D1FE6" w:rsidR="00FE3E71" w:rsidRPr="00FE3E71" w:rsidRDefault="00FE3E71" w:rsidP="00FE3E71">
          <w:pPr>
            <w:pStyle w:val="TOC3"/>
            <w:tabs>
              <w:tab w:val="left" w:pos="1200"/>
              <w:tab w:val="right" w:leader="dot" w:pos="9016"/>
            </w:tabs>
            <w:spacing w:after="0"/>
            <w:rPr>
              <w:rFonts w:asciiTheme="minorHAnsi" w:eastAsiaTheme="minorEastAsia" w:hAnsiTheme="minorHAnsi" w:cstheme="minorHAnsi"/>
              <w:noProof/>
              <w:kern w:val="2"/>
              <w:sz w:val="24"/>
              <w:szCs w:val="24"/>
              <w:lang w:eastAsia="en-GB"/>
              <w14:ligatures w14:val="standardContextual"/>
            </w:rPr>
          </w:pPr>
          <w:hyperlink w:anchor="_Toc219815550" w:history="1">
            <w:r w:rsidRPr="00FE3E71">
              <w:rPr>
                <w:rStyle w:val="Hyperlink"/>
                <w:rFonts w:asciiTheme="minorHAnsi" w:hAnsiTheme="minorHAnsi" w:cstheme="minorHAnsi"/>
                <w:noProof/>
              </w:rPr>
              <w:t>4.21</w:t>
            </w:r>
            <w:r w:rsidRPr="00FE3E71">
              <w:rPr>
                <w:rFonts w:asciiTheme="minorHAnsi" w:eastAsiaTheme="minorEastAsia" w:hAnsiTheme="minorHAnsi" w:cstheme="minorHAnsi"/>
                <w:noProof/>
                <w:kern w:val="2"/>
                <w:sz w:val="24"/>
                <w:szCs w:val="24"/>
                <w:lang w:eastAsia="en-GB"/>
                <w14:ligatures w14:val="standardContextual"/>
              </w:rPr>
              <w:tab/>
            </w:r>
            <w:r w:rsidRPr="00FE3E71">
              <w:rPr>
                <w:rStyle w:val="Hyperlink"/>
                <w:rFonts w:asciiTheme="minorHAnsi" w:hAnsiTheme="minorHAnsi" w:cstheme="minorHAnsi"/>
                <w:noProof/>
              </w:rPr>
              <w:t>Rights related to automated decision making and profiling</w:t>
            </w:r>
            <w:r w:rsidRPr="00FE3E71">
              <w:rPr>
                <w:rFonts w:asciiTheme="minorHAnsi" w:hAnsiTheme="minorHAnsi" w:cstheme="minorHAnsi"/>
                <w:noProof/>
                <w:webHidden/>
              </w:rPr>
              <w:tab/>
            </w:r>
            <w:r w:rsidRPr="00FE3E71">
              <w:rPr>
                <w:rFonts w:asciiTheme="minorHAnsi" w:hAnsiTheme="minorHAnsi" w:cstheme="minorHAnsi"/>
                <w:noProof/>
                <w:webHidden/>
              </w:rPr>
              <w:fldChar w:fldCharType="begin"/>
            </w:r>
            <w:r w:rsidRPr="00FE3E71">
              <w:rPr>
                <w:rFonts w:asciiTheme="minorHAnsi" w:hAnsiTheme="minorHAnsi" w:cstheme="minorHAnsi"/>
                <w:noProof/>
                <w:webHidden/>
              </w:rPr>
              <w:instrText xml:space="preserve"> PAGEREF _Toc219815550 \h </w:instrText>
            </w:r>
            <w:r w:rsidRPr="00FE3E71">
              <w:rPr>
                <w:rFonts w:asciiTheme="minorHAnsi" w:hAnsiTheme="minorHAnsi" w:cstheme="minorHAnsi"/>
                <w:noProof/>
                <w:webHidden/>
              </w:rPr>
            </w:r>
            <w:r w:rsidRPr="00FE3E71">
              <w:rPr>
                <w:rFonts w:asciiTheme="minorHAnsi" w:hAnsiTheme="minorHAnsi" w:cstheme="minorHAnsi"/>
                <w:noProof/>
                <w:webHidden/>
              </w:rPr>
              <w:fldChar w:fldCharType="separate"/>
            </w:r>
            <w:r w:rsidRPr="00FE3E71">
              <w:rPr>
                <w:rFonts w:asciiTheme="minorHAnsi" w:hAnsiTheme="minorHAnsi" w:cstheme="minorHAnsi"/>
                <w:noProof/>
                <w:webHidden/>
              </w:rPr>
              <w:t>21</w:t>
            </w:r>
            <w:r w:rsidRPr="00FE3E71">
              <w:rPr>
                <w:rFonts w:asciiTheme="minorHAnsi" w:hAnsiTheme="minorHAnsi" w:cstheme="minorHAnsi"/>
                <w:noProof/>
                <w:webHidden/>
              </w:rPr>
              <w:fldChar w:fldCharType="end"/>
            </w:r>
          </w:hyperlink>
        </w:p>
        <w:p w14:paraId="4DA6A161" w14:textId="69504010" w:rsidR="00FE3E71" w:rsidRPr="00FE3E71" w:rsidRDefault="00FE3E71" w:rsidP="00FE3E71">
          <w:pPr>
            <w:pStyle w:val="TOC3"/>
            <w:tabs>
              <w:tab w:val="left" w:pos="1200"/>
              <w:tab w:val="right" w:leader="dot" w:pos="9016"/>
            </w:tabs>
            <w:spacing w:after="0"/>
            <w:rPr>
              <w:rFonts w:asciiTheme="minorHAnsi" w:eastAsiaTheme="minorEastAsia" w:hAnsiTheme="minorHAnsi" w:cstheme="minorHAnsi"/>
              <w:noProof/>
              <w:kern w:val="2"/>
              <w:sz w:val="24"/>
              <w:szCs w:val="24"/>
              <w:lang w:eastAsia="en-GB"/>
              <w14:ligatures w14:val="standardContextual"/>
            </w:rPr>
          </w:pPr>
          <w:hyperlink w:anchor="_Toc219815551" w:history="1">
            <w:r w:rsidRPr="00FE3E71">
              <w:rPr>
                <w:rStyle w:val="Hyperlink"/>
                <w:rFonts w:asciiTheme="minorHAnsi" w:hAnsiTheme="minorHAnsi" w:cstheme="minorHAnsi"/>
                <w:noProof/>
              </w:rPr>
              <w:t>4.22</w:t>
            </w:r>
            <w:r w:rsidRPr="00FE3E71">
              <w:rPr>
                <w:rFonts w:asciiTheme="minorHAnsi" w:eastAsiaTheme="minorEastAsia" w:hAnsiTheme="minorHAnsi" w:cstheme="minorHAnsi"/>
                <w:noProof/>
                <w:kern w:val="2"/>
                <w:sz w:val="24"/>
                <w:szCs w:val="24"/>
                <w:lang w:eastAsia="en-GB"/>
                <w14:ligatures w14:val="standardContextual"/>
              </w:rPr>
              <w:tab/>
            </w:r>
            <w:r w:rsidRPr="00FE3E71">
              <w:rPr>
                <w:rStyle w:val="Hyperlink"/>
                <w:rFonts w:asciiTheme="minorHAnsi" w:hAnsiTheme="minorHAnsi" w:cstheme="minorHAnsi"/>
                <w:noProof/>
              </w:rPr>
              <w:t>Your duty to inform us of changes</w:t>
            </w:r>
            <w:r w:rsidRPr="00FE3E71">
              <w:rPr>
                <w:rFonts w:asciiTheme="minorHAnsi" w:hAnsiTheme="minorHAnsi" w:cstheme="minorHAnsi"/>
                <w:noProof/>
                <w:webHidden/>
              </w:rPr>
              <w:tab/>
            </w:r>
            <w:r w:rsidRPr="00FE3E71">
              <w:rPr>
                <w:rFonts w:asciiTheme="minorHAnsi" w:hAnsiTheme="minorHAnsi" w:cstheme="minorHAnsi"/>
                <w:noProof/>
                <w:webHidden/>
              </w:rPr>
              <w:fldChar w:fldCharType="begin"/>
            </w:r>
            <w:r w:rsidRPr="00FE3E71">
              <w:rPr>
                <w:rFonts w:asciiTheme="minorHAnsi" w:hAnsiTheme="minorHAnsi" w:cstheme="minorHAnsi"/>
                <w:noProof/>
                <w:webHidden/>
              </w:rPr>
              <w:instrText xml:space="preserve"> PAGEREF _Toc219815551 \h </w:instrText>
            </w:r>
            <w:r w:rsidRPr="00FE3E71">
              <w:rPr>
                <w:rFonts w:asciiTheme="minorHAnsi" w:hAnsiTheme="minorHAnsi" w:cstheme="minorHAnsi"/>
                <w:noProof/>
                <w:webHidden/>
              </w:rPr>
            </w:r>
            <w:r w:rsidRPr="00FE3E71">
              <w:rPr>
                <w:rFonts w:asciiTheme="minorHAnsi" w:hAnsiTheme="minorHAnsi" w:cstheme="minorHAnsi"/>
                <w:noProof/>
                <w:webHidden/>
              </w:rPr>
              <w:fldChar w:fldCharType="separate"/>
            </w:r>
            <w:r w:rsidRPr="00FE3E71">
              <w:rPr>
                <w:rFonts w:asciiTheme="minorHAnsi" w:hAnsiTheme="minorHAnsi" w:cstheme="minorHAnsi"/>
                <w:noProof/>
                <w:webHidden/>
              </w:rPr>
              <w:t>21</w:t>
            </w:r>
            <w:r w:rsidRPr="00FE3E71">
              <w:rPr>
                <w:rFonts w:asciiTheme="minorHAnsi" w:hAnsiTheme="minorHAnsi" w:cstheme="minorHAnsi"/>
                <w:noProof/>
                <w:webHidden/>
              </w:rPr>
              <w:fldChar w:fldCharType="end"/>
            </w:r>
          </w:hyperlink>
        </w:p>
        <w:p w14:paraId="0C89EB05" w14:textId="67DADB52" w:rsidR="00FE3E71" w:rsidRPr="00FE3E71" w:rsidRDefault="00FE3E71" w:rsidP="00FE3E71">
          <w:pPr>
            <w:pStyle w:val="TOC3"/>
            <w:tabs>
              <w:tab w:val="left" w:pos="1200"/>
              <w:tab w:val="right" w:leader="dot" w:pos="9016"/>
            </w:tabs>
            <w:spacing w:after="0"/>
            <w:rPr>
              <w:rFonts w:asciiTheme="minorHAnsi" w:eastAsiaTheme="minorEastAsia" w:hAnsiTheme="minorHAnsi" w:cstheme="minorHAnsi"/>
              <w:noProof/>
              <w:kern w:val="2"/>
              <w:sz w:val="24"/>
              <w:szCs w:val="24"/>
              <w:lang w:eastAsia="en-GB"/>
              <w14:ligatures w14:val="standardContextual"/>
            </w:rPr>
          </w:pPr>
          <w:hyperlink w:anchor="_Toc219815552" w:history="1">
            <w:r w:rsidRPr="00FE3E71">
              <w:rPr>
                <w:rStyle w:val="Hyperlink"/>
                <w:rFonts w:asciiTheme="minorHAnsi" w:hAnsiTheme="minorHAnsi" w:cstheme="minorHAnsi"/>
                <w:noProof/>
              </w:rPr>
              <w:t>4.23</w:t>
            </w:r>
            <w:r w:rsidRPr="00FE3E71">
              <w:rPr>
                <w:rFonts w:asciiTheme="minorHAnsi" w:eastAsiaTheme="minorEastAsia" w:hAnsiTheme="minorHAnsi" w:cstheme="minorHAnsi"/>
                <w:noProof/>
                <w:kern w:val="2"/>
                <w:sz w:val="24"/>
                <w:szCs w:val="24"/>
                <w:lang w:eastAsia="en-GB"/>
                <w14:ligatures w14:val="standardContextual"/>
              </w:rPr>
              <w:tab/>
            </w:r>
            <w:r w:rsidRPr="00FE3E71">
              <w:rPr>
                <w:rStyle w:val="Hyperlink"/>
                <w:rFonts w:asciiTheme="minorHAnsi" w:hAnsiTheme="minorHAnsi" w:cstheme="minorHAnsi"/>
                <w:noProof/>
              </w:rPr>
              <w:t>Changes to this privacy notice</w:t>
            </w:r>
            <w:r w:rsidRPr="00FE3E71">
              <w:rPr>
                <w:rFonts w:asciiTheme="minorHAnsi" w:hAnsiTheme="minorHAnsi" w:cstheme="minorHAnsi"/>
                <w:noProof/>
                <w:webHidden/>
              </w:rPr>
              <w:tab/>
            </w:r>
            <w:r w:rsidRPr="00FE3E71">
              <w:rPr>
                <w:rFonts w:asciiTheme="minorHAnsi" w:hAnsiTheme="minorHAnsi" w:cstheme="minorHAnsi"/>
                <w:noProof/>
                <w:webHidden/>
              </w:rPr>
              <w:fldChar w:fldCharType="begin"/>
            </w:r>
            <w:r w:rsidRPr="00FE3E71">
              <w:rPr>
                <w:rFonts w:asciiTheme="minorHAnsi" w:hAnsiTheme="minorHAnsi" w:cstheme="minorHAnsi"/>
                <w:noProof/>
                <w:webHidden/>
              </w:rPr>
              <w:instrText xml:space="preserve"> PAGEREF _Toc219815552 \h </w:instrText>
            </w:r>
            <w:r w:rsidRPr="00FE3E71">
              <w:rPr>
                <w:rFonts w:asciiTheme="minorHAnsi" w:hAnsiTheme="minorHAnsi" w:cstheme="minorHAnsi"/>
                <w:noProof/>
                <w:webHidden/>
              </w:rPr>
            </w:r>
            <w:r w:rsidRPr="00FE3E71">
              <w:rPr>
                <w:rFonts w:asciiTheme="minorHAnsi" w:hAnsiTheme="minorHAnsi" w:cstheme="minorHAnsi"/>
                <w:noProof/>
                <w:webHidden/>
              </w:rPr>
              <w:fldChar w:fldCharType="separate"/>
            </w:r>
            <w:r w:rsidRPr="00FE3E71">
              <w:rPr>
                <w:rFonts w:asciiTheme="minorHAnsi" w:hAnsiTheme="minorHAnsi" w:cstheme="minorHAnsi"/>
                <w:noProof/>
                <w:webHidden/>
              </w:rPr>
              <w:t>21</w:t>
            </w:r>
            <w:r w:rsidRPr="00FE3E71">
              <w:rPr>
                <w:rFonts w:asciiTheme="minorHAnsi" w:hAnsiTheme="minorHAnsi" w:cstheme="minorHAnsi"/>
                <w:noProof/>
                <w:webHidden/>
              </w:rPr>
              <w:fldChar w:fldCharType="end"/>
            </w:r>
          </w:hyperlink>
        </w:p>
        <w:p w14:paraId="2209DE0F" w14:textId="36AC463B" w:rsidR="00FE3E71" w:rsidRPr="00FE3E71" w:rsidRDefault="00FE3E71" w:rsidP="00FE3E71">
          <w:pPr>
            <w:pStyle w:val="TOC3"/>
            <w:tabs>
              <w:tab w:val="left" w:pos="1200"/>
              <w:tab w:val="right" w:leader="dot" w:pos="9016"/>
            </w:tabs>
            <w:spacing w:after="0"/>
            <w:rPr>
              <w:rFonts w:asciiTheme="minorHAnsi" w:eastAsiaTheme="minorEastAsia" w:hAnsiTheme="minorHAnsi" w:cstheme="minorHAnsi"/>
              <w:noProof/>
              <w:kern w:val="2"/>
              <w:sz w:val="24"/>
              <w:szCs w:val="24"/>
              <w:lang w:eastAsia="en-GB"/>
              <w14:ligatures w14:val="standardContextual"/>
            </w:rPr>
          </w:pPr>
          <w:hyperlink w:anchor="_Toc219815553" w:history="1">
            <w:r w:rsidRPr="00FE3E71">
              <w:rPr>
                <w:rStyle w:val="Hyperlink"/>
                <w:rFonts w:asciiTheme="minorHAnsi" w:hAnsiTheme="minorHAnsi" w:cstheme="minorHAnsi"/>
                <w:noProof/>
              </w:rPr>
              <w:t>4.24</w:t>
            </w:r>
            <w:r w:rsidRPr="00FE3E71">
              <w:rPr>
                <w:rFonts w:asciiTheme="minorHAnsi" w:eastAsiaTheme="minorEastAsia" w:hAnsiTheme="minorHAnsi" w:cstheme="minorHAnsi"/>
                <w:noProof/>
                <w:kern w:val="2"/>
                <w:sz w:val="24"/>
                <w:szCs w:val="24"/>
                <w:lang w:eastAsia="en-GB"/>
                <w14:ligatures w14:val="standardContextual"/>
              </w:rPr>
              <w:tab/>
            </w:r>
            <w:r w:rsidRPr="00FE3E71">
              <w:rPr>
                <w:rStyle w:val="Hyperlink"/>
                <w:rFonts w:asciiTheme="minorHAnsi" w:hAnsiTheme="minorHAnsi" w:cstheme="minorHAnsi"/>
                <w:noProof/>
              </w:rPr>
              <w:t>Freedom of Information</w:t>
            </w:r>
            <w:r w:rsidRPr="00FE3E71">
              <w:rPr>
                <w:rFonts w:asciiTheme="minorHAnsi" w:hAnsiTheme="minorHAnsi" w:cstheme="minorHAnsi"/>
                <w:noProof/>
                <w:webHidden/>
              </w:rPr>
              <w:tab/>
            </w:r>
            <w:r w:rsidRPr="00FE3E71">
              <w:rPr>
                <w:rFonts w:asciiTheme="minorHAnsi" w:hAnsiTheme="minorHAnsi" w:cstheme="minorHAnsi"/>
                <w:noProof/>
                <w:webHidden/>
              </w:rPr>
              <w:fldChar w:fldCharType="begin"/>
            </w:r>
            <w:r w:rsidRPr="00FE3E71">
              <w:rPr>
                <w:rFonts w:asciiTheme="minorHAnsi" w:hAnsiTheme="minorHAnsi" w:cstheme="minorHAnsi"/>
                <w:noProof/>
                <w:webHidden/>
              </w:rPr>
              <w:instrText xml:space="preserve"> PAGEREF _Toc219815553 \h </w:instrText>
            </w:r>
            <w:r w:rsidRPr="00FE3E71">
              <w:rPr>
                <w:rFonts w:asciiTheme="minorHAnsi" w:hAnsiTheme="minorHAnsi" w:cstheme="minorHAnsi"/>
                <w:noProof/>
                <w:webHidden/>
              </w:rPr>
            </w:r>
            <w:r w:rsidRPr="00FE3E71">
              <w:rPr>
                <w:rFonts w:asciiTheme="minorHAnsi" w:hAnsiTheme="minorHAnsi" w:cstheme="minorHAnsi"/>
                <w:noProof/>
                <w:webHidden/>
              </w:rPr>
              <w:fldChar w:fldCharType="separate"/>
            </w:r>
            <w:r w:rsidRPr="00FE3E71">
              <w:rPr>
                <w:rFonts w:asciiTheme="minorHAnsi" w:hAnsiTheme="minorHAnsi" w:cstheme="minorHAnsi"/>
                <w:noProof/>
                <w:webHidden/>
              </w:rPr>
              <w:t>21</w:t>
            </w:r>
            <w:r w:rsidRPr="00FE3E71">
              <w:rPr>
                <w:rFonts w:asciiTheme="minorHAnsi" w:hAnsiTheme="minorHAnsi" w:cstheme="minorHAnsi"/>
                <w:noProof/>
                <w:webHidden/>
              </w:rPr>
              <w:fldChar w:fldCharType="end"/>
            </w:r>
          </w:hyperlink>
        </w:p>
        <w:p w14:paraId="6F98A49C" w14:textId="024C254D" w:rsidR="00FE3E71" w:rsidRPr="00FE3E71" w:rsidRDefault="00FE3E71" w:rsidP="00FE3E71">
          <w:pPr>
            <w:pStyle w:val="TOC3"/>
            <w:tabs>
              <w:tab w:val="left" w:pos="1200"/>
              <w:tab w:val="right" w:leader="dot" w:pos="9016"/>
            </w:tabs>
            <w:spacing w:after="0"/>
            <w:rPr>
              <w:rFonts w:asciiTheme="minorHAnsi" w:eastAsiaTheme="minorEastAsia" w:hAnsiTheme="minorHAnsi" w:cstheme="minorHAnsi"/>
              <w:noProof/>
              <w:kern w:val="2"/>
              <w:sz w:val="24"/>
              <w:szCs w:val="24"/>
              <w:lang w:eastAsia="en-GB"/>
              <w14:ligatures w14:val="standardContextual"/>
            </w:rPr>
          </w:pPr>
          <w:hyperlink w:anchor="_Toc219815554" w:history="1">
            <w:r w:rsidRPr="00FE3E71">
              <w:rPr>
                <w:rStyle w:val="Hyperlink"/>
                <w:rFonts w:asciiTheme="minorHAnsi" w:hAnsiTheme="minorHAnsi" w:cstheme="minorHAnsi"/>
                <w:noProof/>
              </w:rPr>
              <w:t>4.25</w:t>
            </w:r>
            <w:r w:rsidRPr="00FE3E71">
              <w:rPr>
                <w:rFonts w:asciiTheme="minorHAnsi" w:eastAsiaTheme="minorEastAsia" w:hAnsiTheme="minorHAnsi" w:cstheme="minorHAnsi"/>
                <w:noProof/>
                <w:kern w:val="2"/>
                <w:sz w:val="24"/>
                <w:szCs w:val="24"/>
                <w:lang w:eastAsia="en-GB"/>
                <w14:ligatures w14:val="standardContextual"/>
              </w:rPr>
              <w:tab/>
            </w:r>
            <w:r w:rsidRPr="00FE3E71">
              <w:rPr>
                <w:rStyle w:val="Hyperlink"/>
                <w:rFonts w:asciiTheme="minorHAnsi" w:hAnsiTheme="minorHAnsi" w:cstheme="minorHAnsi"/>
                <w:noProof/>
              </w:rPr>
              <w:t>Complaints about how we process your personal information</w:t>
            </w:r>
            <w:r w:rsidRPr="00FE3E71">
              <w:rPr>
                <w:rFonts w:asciiTheme="minorHAnsi" w:hAnsiTheme="minorHAnsi" w:cstheme="minorHAnsi"/>
                <w:noProof/>
                <w:webHidden/>
              </w:rPr>
              <w:tab/>
            </w:r>
            <w:r w:rsidRPr="00FE3E71">
              <w:rPr>
                <w:rFonts w:asciiTheme="minorHAnsi" w:hAnsiTheme="minorHAnsi" w:cstheme="minorHAnsi"/>
                <w:noProof/>
                <w:webHidden/>
              </w:rPr>
              <w:fldChar w:fldCharType="begin"/>
            </w:r>
            <w:r w:rsidRPr="00FE3E71">
              <w:rPr>
                <w:rFonts w:asciiTheme="minorHAnsi" w:hAnsiTheme="minorHAnsi" w:cstheme="minorHAnsi"/>
                <w:noProof/>
                <w:webHidden/>
              </w:rPr>
              <w:instrText xml:space="preserve"> PAGEREF _Toc219815554 \h </w:instrText>
            </w:r>
            <w:r w:rsidRPr="00FE3E71">
              <w:rPr>
                <w:rFonts w:asciiTheme="minorHAnsi" w:hAnsiTheme="minorHAnsi" w:cstheme="minorHAnsi"/>
                <w:noProof/>
                <w:webHidden/>
              </w:rPr>
            </w:r>
            <w:r w:rsidRPr="00FE3E71">
              <w:rPr>
                <w:rFonts w:asciiTheme="minorHAnsi" w:hAnsiTheme="minorHAnsi" w:cstheme="minorHAnsi"/>
                <w:noProof/>
                <w:webHidden/>
              </w:rPr>
              <w:fldChar w:fldCharType="separate"/>
            </w:r>
            <w:r w:rsidRPr="00FE3E71">
              <w:rPr>
                <w:rFonts w:asciiTheme="minorHAnsi" w:hAnsiTheme="minorHAnsi" w:cstheme="minorHAnsi"/>
                <w:noProof/>
                <w:webHidden/>
              </w:rPr>
              <w:t>21</w:t>
            </w:r>
            <w:r w:rsidRPr="00FE3E71">
              <w:rPr>
                <w:rFonts w:asciiTheme="minorHAnsi" w:hAnsiTheme="minorHAnsi" w:cstheme="minorHAnsi"/>
                <w:noProof/>
                <w:webHidden/>
              </w:rPr>
              <w:fldChar w:fldCharType="end"/>
            </w:r>
          </w:hyperlink>
        </w:p>
        <w:p w14:paraId="4DEFF998" w14:textId="2E1C8C0C" w:rsidR="00FE3E71" w:rsidRPr="00FE3E71" w:rsidRDefault="00FE3E71" w:rsidP="00FE3E71">
          <w:pPr>
            <w:pStyle w:val="TOC1"/>
            <w:tabs>
              <w:tab w:val="right" w:leader="dot" w:pos="9016"/>
            </w:tabs>
            <w:spacing w:after="0"/>
            <w:rPr>
              <w:rFonts w:asciiTheme="minorHAnsi" w:eastAsiaTheme="minorEastAsia" w:hAnsiTheme="minorHAnsi" w:cstheme="minorHAnsi"/>
              <w:noProof/>
              <w:kern w:val="2"/>
              <w:sz w:val="24"/>
              <w:szCs w:val="24"/>
              <w:lang w:eastAsia="en-GB"/>
              <w14:ligatures w14:val="standardContextual"/>
            </w:rPr>
          </w:pPr>
          <w:hyperlink w:anchor="_Toc219815555" w:history="1">
            <w:r w:rsidRPr="00FE3E71">
              <w:rPr>
                <w:rStyle w:val="Hyperlink"/>
                <w:rFonts w:asciiTheme="minorHAnsi" w:hAnsiTheme="minorHAnsi" w:cstheme="minorHAnsi"/>
                <w:noProof/>
              </w:rPr>
              <w:t>APPENDIX 1: Equality Impact Assessment</w:t>
            </w:r>
            <w:r w:rsidRPr="00FE3E71">
              <w:rPr>
                <w:rFonts w:asciiTheme="minorHAnsi" w:hAnsiTheme="minorHAnsi" w:cstheme="minorHAnsi"/>
                <w:noProof/>
                <w:webHidden/>
              </w:rPr>
              <w:tab/>
            </w:r>
            <w:r w:rsidRPr="00FE3E71">
              <w:rPr>
                <w:rFonts w:asciiTheme="minorHAnsi" w:hAnsiTheme="minorHAnsi" w:cstheme="minorHAnsi"/>
                <w:noProof/>
                <w:webHidden/>
              </w:rPr>
              <w:fldChar w:fldCharType="begin"/>
            </w:r>
            <w:r w:rsidRPr="00FE3E71">
              <w:rPr>
                <w:rFonts w:asciiTheme="minorHAnsi" w:hAnsiTheme="minorHAnsi" w:cstheme="minorHAnsi"/>
                <w:noProof/>
                <w:webHidden/>
              </w:rPr>
              <w:instrText xml:space="preserve"> PAGEREF _Toc219815555 \h </w:instrText>
            </w:r>
            <w:r w:rsidRPr="00FE3E71">
              <w:rPr>
                <w:rFonts w:asciiTheme="minorHAnsi" w:hAnsiTheme="minorHAnsi" w:cstheme="minorHAnsi"/>
                <w:noProof/>
                <w:webHidden/>
              </w:rPr>
            </w:r>
            <w:r w:rsidRPr="00FE3E71">
              <w:rPr>
                <w:rFonts w:asciiTheme="minorHAnsi" w:hAnsiTheme="minorHAnsi" w:cstheme="minorHAnsi"/>
                <w:noProof/>
                <w:webHidden/>
              </w:rPr>
              <w:fldChar w:fldCharType="separate"/>
            </w:r>
            <w:r w:rsidRPr="00FE3E71">
              <w:rPr>
                <w:rFonts w:asciiTheme="minorHAnsi" w:hAnsiTheme="minorHAnsi" w:cstheme="minorHAnsi"/>
                <w:noProof/>
                <w:webHidden/>
              </w:rPr>
              <w:t>22</w:t>
            </w:r>
            <w:r w:rsidRPr="00FE3E71">
              <w:rPr>
                <w:rFonts w:asciiTheme="minorHAnsi" w:hAnsiTheme="minorHAnsi" w:cstheme="minorHAnsi"/>
                <w:noProof/>
                <w:webHidden/>
              </w:rPr>
              <w:fldChar w:fldCharType="end"/>
            </w:r>
          </w:hyperlink>
        </w:p>
        <w:p w14:paraId="0A471F0E" w14:textId="52E5A8D8" w:rsidR="00FE3E71" w:rsidRPr="00FE3E71" w:rsidRDefault="00FE3E71" w:rsidP="00FE3E71">
          <w:pPr>
            <w:pStyle w:val="TOC1"/>
            <w:tabs>
              <w:tab w:val="right" w:leader="dot" w:pos="9016"/>
            </w:tabs>
            <w:spacing w:after="0"/>
            <w:rPr>
              <w:rFonts w:asciiTheme="minorHAnsi" w:eastAsiaTheme="minorEastAsia" w:hAnsiTheme="minorHAnsi" w:cstheme="minorHAnsi"/>
              <w:noProof/>
              <w:kern w:val="2"/>
              <w:sz w:val="24"/>
              <w:szCs w:val="24"/>
              <w:lang w:eastAsia="en-GB"/>
              <w14:ligatures w14:val="standardContextual"/>
            </w:rPr>
          </w:pPr>
          <w:hyperlink w:anchor="_Toc219815556" w:history="1">
            <w:r w:rsidRPr="00FE3E71">
              <w:rPr>
                <w:rStyle w:val="Hyperlink"/>
                <w:rFonts w:asciiTheme="minorHAnsi" w:hAnsiTheme="minorHAnsi" w:cstheme="minorHAnsi"/>
                <w:noProof/>
              </w:rPr>
              <w:t>APPENDIX 2: NICS Privacy Notice (For Service Users)</w:t>
            </w:r>
            <w:r w:rsidRPr="00FE3E71">
              <w:rPr>
                <w:rFonts w:asciiTheme="minorHAnsi" w:hAnsiTheme="minorHAnsi" w:cstheme="minorHAnsi"/>
                <w:noProof/>
                <w:webHidden/>
              </w:rPr>
              <w:tab/>
            </w:r>
            <w:r w:rsidRPr="00FE3E71">
              <w:rPr>
                <w:rFonts w:asciiTheme="minorHAnsi" w:hAnsiTheme="minorHAnsi" w:cstheme="minorHAnsi"/>
                <w:noProof/>
                <w:webHidden/>
              </w:rPr>
              <w:fldChar w:fldCharType="begin"/>
            </w:r>
            <w:r w:rsidRPr="00FE3E71">
              <w:rPr>
                <w:rFonts w:asciiTheme="minorHAnsi" w:hAnsiTheme="minorHAnsi" w:cstheme="minorHAnsi"/>
                <w:noProof/>
                <w:webHidden/>
              </w:rPr>
              <w:instrText xml:space="preserve"> PAGEREF _Toc219815556 \h </w:instrText>
            </w:r>
            <w:r w:rsidRPr="00FE3E71">
              <w:rPr>
                <w:rFonts w:asciiTheme="minorHAnsi" w:hAnsiTheme="minorHAnsi" w:cstheme="minorHAnsi"/>
                <w:noProof/>
                <w:webHidden/>
              </w:rPr>
            </w:r>
            <w:r w:rsidRPr="00FE3E71">
              <w:rPr>
                <w:rFonts w:asciiTheme="minorHAnsi" w:hAnsiTheme="minorHAnsi" w:cstheme="minorHAnsi"/>
                <w:noProof/>
                <w:webHidden/>
              </w:rPr>
              <w:fldChar w:fldCharType="separate"/>
            </w:r>
            <w:r w:rsidRPr="00FE3E71">
              <w:rPr>
                <w:rFonts w:asciiTheme="minorHAnsi" w:hAnsiTheme="minorHAnsi" w:cstheme="minorHAnsi"/>
                <w:noProof/>
                <w:webHidden/>
              </w:rPr>
              <w:t>23</w:t>
            </w:r>
            <w:r w:rsidRPr="00FE3E71">
              <w:rPr>
                <w:rFonts w:asciiTheme="minorHAnsi" w:hAnsiTheme="minorHAnsi" w:cstheme="minorHAnsi"/>
                <w:noProof/>
                <w:webHidden/>
              </w:rPr>
              <w:fldChar w:fldCharType="end"/>
            </w:r>
          </w:hyperlink>
        </w:p>
        <w:p w14:paraId="657EFF9A" w14:textId="2C6865C9" w:rsidR="00FE3E71" w:rsidRPr="00FE3E71" w:rsidRDefault="00FE3E71" w:rsidP="00FE3E71">
          <w:pPr>
            <w:pStyle w:val="TOC1"/>
            <w:tabs>
              <w:tab w:val="right" w:leader="dot" w:pos="9016"/>
            </w:tabs>
            <w:spacing w:after="0"/>
            <w:rPr>
              <w:rFonts w:asciiTheme="minorHAnsi" w:eastAsiaTheme="minorEastAsia" w:hAnsiTheme="minorHAnsi" w:cstheme="minorHAnsi"/>
              <w:noProof/>
              <w:kern w:val="2"/>
              <w:sz w:val="24"/>
              <w:szCs w:val="24"/>
              <w:lang w:eastAsia="en-GB"/>
              <w14:ligatures w14:val="standardContextual"/>
            </w:rPr>
          </w:pPr>
          <w:hyperlink w:anchor="_Toc219815557" w:history="1">
            <w:r w:rsidRPr="00FE3E71">
              <w:rPr>
                <w:rStyle w:val="Hyperlink"/>
                <w:rFonts w:asciiTheme="minorHAnsi" w:eastAsia="Arial" w:hAnsiTheme="minorHAnsi" w:cstheme="minorHAnsi"/>
                <w:b/>
                <w:noProof/>
                <w:lang w:eastAsia="en-GB"/>
              </w:rPr>
              <w:t>How We Will Use Your Information</w:t>
            </w:r>
            <w:r w:rsidRPr="00FE3E71">
              <w:rPr>
                <w:rFonts w:asciiTheme="minorHAnsi" w:hAnsiTheme="minorHAnsi" w:cstheme="minorHAnsi"/>
                <w:noProof/>
                <w:webHidden/>
              </w:rPr>
              <w:tab/>
            </w:r>
            <w:r w:rsidRPr="00FE3E71">
              <w:rPr>
                <w:rFonts w:asciiTheme="minorHAnsi" w:hAnsiTheme="minorHAnsi" w:cstheme="minorHAnsi"/>
                <w:noProof/>
                <w:webHidden/>
              </w:rPr>
              <w:fldChar w:fldCharType="begin"/>
            </w:r>
            <w:r w:rsidRPr="00FE3E71">
              <w:rPr>
                <w:rFonts w:asciiTheme="minorHAnsi" w:hAnsiTheme="minorHAnsi" w:cstheme="minorHAnsi"/>
                <w:noProof/>
                <w:webHidden/>
              </w:rPr>
              <w:instrText xml:space="preserve"> PAGEREF _Toc219815557 \h </w:instrText>
            </w:r>
            <w:r w:rsidRPr="00FE3E71">
              <w:rPr>
                <w:rFonts w:asciiTheme="minorHAnsi" w:hAnsiTheme="minorHAnsi" w:cstheme="minorHAnsi"/>
                <w:noProof/>
                <w:webHidden/>
              </w:rPr>
            </w:r>
            <w:r w:rsidRPr="00FE3E71">
              <w:rPr>
                <w:rFonts w:asciiTheme="minorHAnsi" w:hAnsiTheme="minorHAnsi" w:cstheme="minorHAnsi"/>
                <w:noProof/>
                <w:webHidden/>
              </w:rPr>
              <w:fldChar w:fldCharType="separate"/>
            </w:r>
            <w:r w:rsidRPr="00FE3E71">
              <w:rPr>
                <w:rFonts w:asciiTheme="minorHAnsi" w:hAnsiTheme="minorHAnsi" w:cstheme="minorHAnsi"/>
                <w:noProof/>
                <w:webHidden/>
              </w:rPr>
              <w:t>24</w:t>
            </w:r>
            <w:r w:rsidRPr="00FE3E71">
              <w:rPr>
                <w:rFonts w:asciiTheme="minorHAnsi" w:hAnsiTheme="minorHAnsi" w:cstheme="minorHAnsi"/>
                <w:noProof/>
                <w:webHidden/>
              </w:rPr>
              <w:fldChar w:fldCharType="end"/>
            </w:r>
          </w:hyperlink>
        </w:p>
        <w:p w14:paraId="54209488" w14:textId="25367933" w:rsidR="00FE3E71" w:rsidRPr="00FE3E71" w:rsidRDefault="00FE3E71" w:rsidP="00FE3E71">
          <w:pPr>
            <w:pStyle w:val="TOC1"/>
            <w:tabs>
              <w:tab w:val="right" w:leader="dot" w:pos="9016"/>
            </w:tabs>
            <w:spacing w:after="0"/>
            <w:rPr>
              <w:rFonts w:asciiTheme="minorHAnsi" w:eastAsiaTheme="minorEastAsia" w:hAnsiTheme="minorHAnsi" w:cstheme="minorHAnsi"/>
              <w:noProof/>
              <w:kern w:val="2"/>
              <w:sz w:val="24"/>
              <w:szCs w:val="24"/>
              <w:lang w:eastAsia="en-GB"/>
              <w14:ligatures w14:val="standardContextual"/>
            </w:rPr>
          </w:pPr>
          <w:hyperlink w:anchor="_Toc219815558" w:history="1">
            <w:r w:rsidRPr="00FE3E71">
              <w:rPr>
                <w:rStyle w:val="Hyperlink"/>
                <w:rFonts w:asciiTheme="minorHAnsi" w:eastAsia="Arial" w:hAnsiTheme="minorHAnsi" w:cstheme="minorHAnsi"/>
                <w:b/>
                <w:noProof/>
                <w:lang w:eastAsia="en-GB"/>
              </w:rPr>
              <w:t>Your Personal Data Rights And Accessing Your Records</w:t>
            </w:r>
            <w:r w:rsidRPr="00FE3E71">
              <w:rPr>
                <w:rFonts w:asciiTheme="minorHAnsi" w:hAnsiTheme="minorHAnsi" w:cstheme="minorHAnsi"/>
                <w:noProof/>
                <w:webHidden/>
              </w:rPr>
              <w:tab/>
            </w:r>
            <w:r w:rsidRPr="00FE3E71">
              <w:rPr>
                <w:rFonts w:asciiTheme="minorHAnsi" w:hAnsiTheme="minorHAnsi" w:cstheme="minorHAnsi"/>
                <w:noProof/>
                <w:webHidden/>
              </w:rPr>
              <w:fldChar w:fldCharType="begin"/>
            </w:r>
            <w:r w:rsidRPr="00FE3E71">
              <w:rPr>
                <w:rFonts w:asciiTheme="minorHAnsi" w:hAnsiTheme="minorHAnsi" w:cstheme="minorHAnsi"/>
                <w:noProof/>
                <w:webHidden/>
              </w:rPr>
              <w:instrText xml:space="preserve"> PAGEREF _Toc219815558 \h </w:instrText>
            </w:r>
            <w:r w:rsidRPr="00FE3E71">
              <w:rPr>
                <w:rFonts w:asciiTheme="minorHAnsi" w:hAnsiTheme="minorHAnsi" w:cstheme="minorHAnsi"/>
                <w:noProof/>
                <w:webHidden/>
              </w:rPr>
            </w:r>
            <w:r w:rsidRPr="00FE3E71">
              <w:rPr>
                <w:rFonts w:asciiTheme="minorHAnsi" w:hAnsiTheme="minorHAnsi" w:cstheme="minorHAnsi"/>
                <w:noProof/>
                <w:webHidden/>
              </w:rPr>
              <w:fldChar w:fldCharType="separate"/>
            </w:r>
            <w:r w:rsidRPr="00FE3E71">
              <w:rPr>
                <w:rFonts w:asciiTheme="minorHAnsi" w:hAnsiTheme="minorHAnsi" w:cstheme="minorHAnsi"/>
                <w:noProof/>
                <w:webHidden/>
              </w:rPr>
              <w:t>24</w:t>
            </w:r>
            <w:r w:rsidRPr="00FE3E71">
              <w:rPr>
                <w:rFonts w:asciiTheme="minorHAnsi" w:hAnsiTheme="minorHAnsi" w:cstheme="minorHAnsi"/>
                <w:noProof/>
                <w:webHidden/>
              </w:rPr>
              <w:fldChar w:fldCharType="end"/>
            </w:r>
          </w:hyperlink>
        </w:p>
        <w:p w14:paraId="00EEFA3B" w14:textId="312FBC45" w:rsidR="00FE3E71" w:rsidRPr="00FE3E71" w:rsidRDefault="00FE3E71" w:rsidP="00FE3E71">
          <w:pPr>
            <w:pStyle w:val="TOC1"/>
            <w:tabs>
              <w:tab w:val="right" w:leader="dot" w:pos="9016"/>
            </w:tabs>
            <w:spacing w:after="0"/>
            <w:rPr>
              <w:rFonts w:asciiTheme="minorHAnsi" w:eastAsiaTheme="minorEastAsia" w:hAnsiTheme="minorHAnsi" w:cstheme="minorHAnsi"/>
              <w:noProof/>
              <w:kern w:val="2"/>
              <w:sz w:val="24"/>
              <w:szCs w:val="24"/>
              <w:lang w:eastAsia="en-GB"/>
              <w14:ligatures w14:val="standardContextual"/>
            </w:rPr>
          </w:pPr>
          <w:hyperlink w:anchor="_Toc219815559" w:history="1">
            <w:r w:rsidRPr="00FE3E71">
              <w:rPr>
                <w:rStyle w:val="Hyperlink"/>
                <w:rFonts w:asciiTheme="minorHAnsi" w:eastAsia="Arial" w:hAnsiTheme="minorHAnsi" w:cstheme="minorHAnsi"/>
                <w:b/>
                <w:noProof/>
                <w:lang w:eastAsia="en-GB"/>
              </w:rPr>
              <w:t>Surrey Care Record</w:t>
            </w:r>
            <w:r w:rsidRPr="00FE3E71">
              <w:rPr>
                <w:rFonts w:asciiTheme="minorHAnsi" w:hAnsiTheme="minorHAnsi" w:cstheme="minorHAnsi"/>
                <w:noProof/>
                <w:webHidden/>
              </w:rPr>
              <w:tab/>
            </w:r>
            <w:r w:rsidRPr="00FE3E71">
              <w:rPr>
                <w:rFonts w:asciiTheme="minorHAnsi" w:hAnsiTheme="minorHAnsi" w:cstheme="minorHAnsi"/>
                <w:noProof/>
                <w:webHidden/>
              </w:rPr>
              <w:fldChar w:fldCharType="begin"/>
            </w:r>
            <w:r w:rsidRPr="00FE3E71">
              <w:rPr>
                <w:rFonts w:asciiTheme="minorHAnsi" w:hAnsiTheme="minorHAnsi" w:cstheme="minorHAnsi"/>
                <w:noProof/>
                <w:webHidden/>
              </w:rPr>
              <w:instrText xml:space="preserve"> PAGEREF _Toc219815559 \h </w:instrText>
            </w:r>
            <w:r w:rsidRPr="00FE3E71">
              <w:rPr>
                <w:rFonts w:asciiTheme="minorHAnsi" w:hAnsiTheme="minorHAnsi" w:cstheme="minorHAnsi"/>
                <w:noProof/>
                <w:webHidden/>
              </w:rPr>
            </w:r>
            <w:r w:rsidRPr="00FE3E71">
              <w:rPr>
                <w:rFonts w:asciiTheme="minorHAnsi" w:hAnsiTheme="minorHAnsi" w:cstheme="minorHAnsi"/>
                <w:noProof/>
                <w:webHidden/>
              </w:rPr>
              <w:fldChar w:fldCharType="separate"/>
            </w:r>
            <w:r w:rsidRPr="00FE3E71">
              <w:rPr>
                <w:rFonts w:asciiTheme="minorHAnsi" w:hAnsiTheme="minorHAnsi" w:cstheme="minorHAnsi"/>
                <w:noProof/>
                <w:webHidden/>
              </w:rPr>
              <w:t>25</w:t>
            </w:r>
            <w:r w:rsidRPr="00FE3E71">
              <w:rPr>
                <w:rFonts w:asciiTheme="minorHAnsi" w:hAnsiTheme="minorHAnsi" w:cstheme="minorHAnsi"/>
                <w:noProof/>
                <w:webHidden/>
              </w:rPr>
              <w:fldChar w:fldCharType="end"/>
            </w:r>
          </w:hyperlink>
        </w:p>
        <w:p w14:paraId="6B024E39" w14:textId="04EE575A" w:rsidR="00FE3E71" w:rsidRPr="00FE3E71" w:rsidRDefault="00FE3E71" w:rsidP="00FE3E71">
          <w:pPr>
            <w:pStyle w:val="TOC1"/>
            <w:tabs>
              <w:tab w:val="right" w:leader="dot" w:pos="9016"/>
            </w:tabs>
            <w:spacing w:after="0"/>
            <w:rPr>
              <w:rFonts w:asciiTheme="minorHAnsi" w:eastAsiaTheme="minorEastAsia" w:hAnsiTheme="minorHAnsi" w:cstheme="minorHAnsi"/>
              <w:noProof/>
              <w:kern w:val="2"/>
              <w:sz w:val="24"/>
              <w:szCs w:val="24"/>
              <w:lang w:eastAsia="en-GB"/>
              <w14:ligatures w14:val="standardContextual"/>
            </w:rPr>
          </w:pPr>
          <w:hyperlink w:anchor="_Toc219815560" w:history="1">
            <w:r w:rsidRPr="00FE3E71">
              <w:rPr>
                <w:rStyle w:val="Hyperlink"/>
                <w:rFonts w:asciiTheme="minorHAnsi" w:eastAsia="Arial" w:hAnsiTheme="minorHAnsi" w:cstheme="minorHAnsi"/>
                <w:b/>
                <w:noProof/>
                <w:lang w:eastAsia="en-GB"/>
              </w:rPr>
              <w:t>Opt-Outs</w:t>
            </w:r>
            <w:r w:rsidRPr="00FE3E71">
              <w:rPr>
                <w:rFonts w:asciiTheme="minorHAnsi" w:hAnsiTheme="minorHAnsi" w:cstheme="minorHAnsi"/>
                <w:noProof/>
                <w:webHidden/>
              </w:rPr>
              <w:tab/>
            </w:r>
            <w:r w:rsidRPr="00FE3E71">
              <w:rPr>
                <w:rFonts w:asciiTheme="minorHAnsi" w:hAnsiTheme="minorHAnsi" w:cstheme="minorHAnsi"/>
                <w:noProof/>
                <w:webHidden/>
              </w:rPr>
              <w:fldChar w:fldCharType="begin"/>
            </w:r>
            <w:r w:rsidRPr="00FE3E71">
              <w:rPr>
                <w:rFonts w:asciiTheme="minorHAnsi" w:hAnsiTheme="minorHAnsi" w:cstheme="minorHAnsi"/>
                <w:noProof/>
                <w:webHidden/>
              </w:rPr>
              <w:instrText xml:space="preserve"> PAGEREF _Toc219815560 \h </w:instrText>
            </w:r>
            <w:r w:rsidRPr="00FE3E71">
              <w:rPr>
                <w:rFonts w:asciiTheme="minorHAnsi" w:hAnsiTheme="minorHAnsi" w:cstheme="minorHAnsi"/>
                <w:noProof/>
                <w:webHidden/>
              </w:rPr>
            </w:r>
            <w:r w:rsidRPr="00FE3E71">
              <w:rPr>
                <w:rFonts w:asciiTheme="minorHAnsi" w:hAnsiTheme="minorHAnsi" w:cstheme="minorHAnsi"/>
                <w:noProof/>
                <w:webHidden/>
              </w:rPr>
              <w:fldChar w:fldCharType="separate"/>
            </w:r>
            <w:r w:rsidRPr="00FE3E71">
              <w:rPr>
                <w:rFonts w:asciiTheme="minorHAnsi" w:hAnsiTheme="minorHAnsi" w:cstheme="minorHAnsi"/>
                <w:noProof/>
                <w:webHidden/>
              </w:rPr>
              <w:t>25</w:t>
            </w:r>
            <w:r w:rsidRPr="00FE3E71">
              <w:rPr>
                <w:rFonts w:asciiTheme="minorHAnsi" w:hAnsiTheme="minorHAnsi" w:cstheme="minorHAnsi"/>
                <w:noProof/>
                <w:webHidden/>
              </w:rPr>
              <w:fldChar w:fldCharType="end"/>
            </w:r>
          </w:hyperlink>
        </w:p>
        <w:p w14:paraId="527FC1AA" w14:textId="161C9CC3" w:rsidR="00FE3E71" w:rsidRPr="00FE3E71" w:rsidRDefault="00FE3E71" w:rsidP="00FE3E71">
          <w:pPr>
            <w:pStyle w:val="TOC1"/>
            <w:tabs>
              <w:tab w:val="right" w:leader="dot" w:pos="9016"/>
            </w:tabs>
            <w:spacing w:after="0"/>
            <w:rPr>
              <w:rFonts w:asciiTheme="minorHAnsi" w:eastAsiaTheme="minorEastAsia" w:hAnsiTheme="minorHAnsi" w:cstheme="minorHAnsi"/>
              <w:noProof/>
              <w:kern w:val="2"/>
              <w:sz w:val="24"/>
              <w:szCs w:val="24"/>
              <w:lang w:eastAsia="en-GB"/>
              <w14:ligatures w14:val="standardContextual"/>
            </w:rPr>
          </w:pPr>
          <w:hyperlink w:anchor="_Toc219815561" w:history="1">
            <w:r w:rsidRPr="00FE3E71">
              <w:rPr>
                <w:rStyle w:val="Hyperlink"/>
                <w:rFonts w:asciiTheme="minorHAnsi" w:eastAsia="Arial" w:hAnsiTheme="minorHAnsi" w:cstheme="minorHAnsi"/>
                <w:b/>
                <w:noProof/>
                <w:lang w:eastAsia="en-GB"/>
              </w:rPr>
              <w:t>Complaints</w:t>
            </w:r>
            <w:r w:rsidRPr="00FE3E71">
              <w:rPr>
                <w:rFonts w:asciiTheme="minorHAnsi" w:hAnsiTheme="minorHAnsi" w:cstheme="minorHAnsi"/>
                <w:noProof/>
                <w:webHidden/>
              </w:rPr>
              <w:tab/>
            </w:r>
            <w:r w:rsidRPr="00FE3E71">
              <w:rPr>
                <w:rFonts w:asciiTheme="minorHAnsi" w:hAnsiTheme="minorHAnsi" w:cstheme="minorHAnsi"/>
                <w:noProof/>
                <w:webHidden/>
              </w:rPr>
              <w:fldChar w:fldCharType="begin"/>
            </w:r>
            <w:r w:rsidRPr="00FE3E71">
              <w:rPr>
                <w:rFonts w:asciiTheme="minorHAnsi" w:hAnsiTheme="minorHAnsi" w:cstheme="minorHAnsi"/>
                <w:noProof/>
                <w:webHidden/>
              </w:rPr>
              <w:instrText xml:space="preserve"> PAGEREF _Toc219815561 \h </w:instrText>
            </w:r>
            <w:r w:rsidRPr="00FE3E71">
              <w:rPr>
                <w:rFonts w:asciiTheme="minorHAnsi" w:hAnsiTheme="minorHAnsi" w:cstheme="minorHAnsi"/>
                <w:noProof/>
                <w:webHidden/>
              </w:rPr>
            </w:r>
            <w:r w:rsidRPr="00FE3E71">
              <w:rPr>
                <w:rFonts w:asciiTheme="minorHAnsi" w:hAnsiTheme="minorHAnsi" w:cstheme="minorHAnsi"/>
                <w:noProof/>
                <w:webHidden/>
              </w:rPr>
              <w:fldChar w:fldCharType="separate"/>
            </w:r>
            <w:r w:rsidRPr="00FE3E71">
              <w:rPr>
                <w:rFonts w:asciiTheme="minorHAnsi" w:hAnsiTheme="minorHAnsi" w:cstheme="minorHAnsi"/>
                <w:noProof/>
                <w:webHidden/>
              </w:rPr>
              <w:t>25</w:t>
            </w:r>
            <w:r w:rsidRPr="00FE3E71">
              <w:rPr>
                <w:rFonts w:asciiTheme="minorHAnsi" w:hAnsiTheme="minorHAnsi" w:cstheme="minorHAnsi"/>
                <w:noProof/>
                <w:webHidden/>
              </w:rPr>
              <w:fldChar w:fldCharType="end"/>
            </w:r>
          </w:hyperlink>
        </w:p>
        <w:p w14:paraId="0A357DCA" w14:textId="1299661E" w:rsidR="00FE3E71" w:rsidRPr="00FE3E71" w:rsidRDefault="00FE3E71" w:rsidP="00FE3E71">
          <w:pPr>
            <w:pStyle w:val="TOC1"/>
            <w:tabs>
              <w:tab w:val="right" w:leader="dot" w:pos="9016"/>
            </w:tabs>
            <w:spacing w:after="0"/>
            <w:rPr>
              <w:rFonts w:asciiTheme="minorHAnsi" w:eastAsiaTheme="minorEastAsia" w:hAnsiTheme="minorHAnsi" w:cstheme="minorHAnsi"/>
              <w:noProof/>
              <w:kern w:val="2"/>
              <w:sz w:val="24"/>
              <w:szCs w:val="24"/>
              <w:lang w:eastAsia="en-GB"/>
              <w14:ligatures w14:val="standardContextual"/>
            </w:rPr>
          </w:pPr>
          <w:hyperlink w:anchor="_Toc219815562" w:history="1">
            <w:r w:rsidRPr="00FE3E71">
              <w:rPr>
                <w:rStyle w:val="Hyperlink"/>
                <w:rFonts w:asciiTheme="minorHAnsi" w:eastAsia="Arial" w:hAnsiTheme="minorHAnsi" w:cstheme="minorHAnsi"/>
                <w:b/>
                <w:noProof/>
                <w:lang w:eastAsia="en-GB"/>
              </w:rPr>
              <w:t>What To Do If You Have Any Questions</w:t>
            </w:r>
            <w:r w:rsidRPr="00FE3E71">
              <w:rPr>
                <w:rFonts w:asciiTheme="minorHAnsi" w:hAnsiTheme="minorHAnsi" w:cstheme="minorHAnsi"/>
                <w:noProof/>
                <w:webHidden/>
              </w:rPr>
              <w:tab/>
            </w:r>
            <w:r w:rsidRPr="00FE3E71">
              <w:rPr>
                <w:rFonts w:asciiTheme="minorHAnsi" w:hAnsiTheme="minorHAnsi" w:cstheme="minorHAnsi"/>
                <w:noProof/>
                <w:webHidden/>
              </w:rPr>
              <w:fldChar w:fldCharType="begin"/>
            </w:r>
            <w:r w:rsidRPr="00FE3E71">
              <w:rPr>
                <w:rFonts w:asciiTheme="minorHAnsi" w:hAnsiTheme="minorHAnsi" w:cstheme="minorHAnsi"/>
                <w:noProof/>
                <w:webHidden/>
              </w:rPr>
              <w:instrText xml:space="preserve"> PAGEREF _Toc219815562 \h </w:instrText>
            </w:r>
            <w:r w:rsidRPr="00FE3E71">
              <w:rPr>
                <w:rFonts w:asciiTheme="minorHAnsi" w:hAnsiTheme="minorHAnsi" w:cstheme="minorHAnsi"/>
                <w:noProof/>
                <w:webHidden/>
              </w:rPr>
            </w:r>
            <w:r w:rsidRPr="00FE3E71">
              <w:rPr>
                <w:rFonts w:asciiTheme="minorHAnsi" w:hAnsiTheme="minorHAnsi" w:cstheme="minorHAnsi"/>
                <w:noProof/>
                <w:webHidden/>
              </w:rPr>
              <w:fldChar w:fldCharType="separate"/>
            </w:r>
            <w:r w:rsidRPr="00FE3E71">
              <w:rPr>
                <w:rFonts w:asciiTheme="minorHAnsi" w:hAnsiTheme="minorHAnsi" w:cstheme="minorHAnsi"/>
                <w:noProof/>
                <w:webHidden/>
              </w:rPr>
              <w:t>25</w:t>
            </w:r>
            <w:r w:rsidRPr="00FE3E71">
              <w:rPr>
                <w:rFonts w:asciiTheme="minorHAnsi" w:hAnsiTheme="minorHAnsi" w:cstheme="minorHAnsi"/>
                <w:noProof/>
                <w:webHidden/>
              </w:rPr>
              <w:fldChar w:fldCharType="end"/>
            </w:r>
          </w:hyperlink>
        </w:p>
        <w:p w14:paraId="4127587E" w14:textId="73996821" w:rsidR="00FE3E71" w:rsidRPr="00FE3E71" w:rsidRDefault="00FE3E71" w:rsidP="00FE3E71">
          <w:pPr>
            <w:pStyle w:val="TOC1"/>
            <w:tabs>
              <w:tab w:val="right" w:leader="dot" w:pos="9016"/>
            </w:tabs>
            <w:spacing w:after="0"/>
            <w:rPr>
              <w:rFonts w:asciiTheme="minorHAnsi" w:eastAsiaTheme="minorEastAsia" w:hAnsiTheme="minorHAnsi" w:cstheme="minorHAnsi"/>
              <w:noProof/>
              <w:kern w:val="2"/>
              <w:sz w:val="24"/>
              <w:szCs w:val="24"/>
              <w:lang w:eastAsia="en-GB"/>
              <w14:ligatures w14:val="standardContextual"/>
            </w:rPr>
          </w:pPr>
          <w:hyperlink w:anchor="_Toc219815563" w:history="1">
            <w:r w:rsidRPr="00FE3E71">
              <w:rPr>
                <w:rStyle w:val="Hyperlink"/>
                <w:rFonts w:asciiTheme="minorHAnsi" w:hAnsiTheme="minorHAnsi" w:cstheme="minorHAnsi"/>
                <w:noProof/>
              </w:rPr>
              <w:t>APPENDIX 3: Staff Privacy Notice</w:t>
            </w:r>
            <w:r w:rsidRPr="00FE3E71">
              <w:rPr>
                <w:rFonts w:asciiTheme="minorHAnsi" w:hAnsiTheme="minorHAnsi" w:cstheme="minorHAnsi"/>
                <w:noProof/>
                <w:webHidden/>
              </w:rPr>
              <w:tab/>
            </w:r>
            <w:r w:rsidRPr="00FE3E71">
              <w:rPr>
                <w:rFonts w:asciiTheme="minorHAnsi" w:hAnsiTheme="minorHAnsi" w:cstheme="minorHAnsi"/>
                <w:noProof/>
                <w:webHidden/>
              </w:rPr>
              <w:fldChar w:fldCharType="begin"/>
            </w:r>
            <w:r w:rsidRPr="00FE3E71">
              <w:rPr>
                <w:rFonts w:asciiTheme="minorHAnsi" w:hAnsiTheme="minorHAnsi" w:cstheme="minorHAnsi"/>
                <w:noProof/>
                <w:webHidden/>
              </w:rPr>
              <w:instrText xml:space="preserve"> PAGEREF _Toc219815563 \h </w:instrText>
            </w:r>
            <w:r w:rsidRPr="00FE3E71">
              <w:rPr>
                <w:rFonts w:asciiTheme="minorHAnsi" w:hAnsiTheme="minorHAnsi" w:cstheme="minorHAnsi"/>
                <w:noProof/>
                <w:webHidden/>
              </w:rPr>
            </w:r>
            <w:r w:rsidRPr="00FE3E71">
              <w:rPr>
                <w:rFonts w:asciiTheme="minorHAnsi" w:hAnsiTheme="minorHAnsi" w:cstheme="minorHAnsi"/>
                <w:noProof/>
                <w:webHidden/>
              </w:rPr>
              <w:fldChar w:fldCharType="separate"/>
            </w:r>
            <w:r w:rsidRPr="00FE3E71">
              <w:rPr>
                <w:rFonts w:asciiTheme="minorHAnsi" w:hAnsiTheme="minorHAnsi" w:cstheme="minorHAnsi"/>
                <w:noProof/>
                <w:webHidden/>
              </w:rPr>
              <w:t>26</w:t>
            </w:r>
            <w:r w:rsidRPr="00FE3E71">
              <w:rPr>
                <w:rFonts w:asciiTheme="minorHAnsi" w:hAnsiTheme="minorHAnsi" w:cstheme="minorHAnsi"/>
                <w:noProof/>
                <w:webHidden/>
              </w:rPr>
              <w:fldChar w:fldCharType="end"/>
            </w:r>
          </w:hyperlink>
        </w:p>
        <w:p w14:paraId="1D7AB6C3" w14:textId="35E29104" w:rsidR="00FE3E71" w:rsidRPr="00FE3E71" w:rsidRDefault="00FE3E71" w:rsidP="00FE3E71">
          <w:pPr>
            <w:pStyle w:val="TOC2"/>
            <w:rPr>
              <w:rFonts w:eastAsiaTheme="minorEastAsia"/>
              <w:kern w:val="2"/>
              <w:sz w:val="24"/>
              <w:szCs w:val="24"/>
              <w:lang w:eastAsia="en-GB"/>
              <w14:ligatures w14:val="standardContextual"/>
            </w:rPr>
          </w:pPr>
          <w:hyperlink w:anchor="_Toc219815564" w:history="1">
            <w:r w:rsidRPr="00FE3E71">
              <w:rPr>
                <w:rStyle w:val="Hyperlink"/>
              </w:rPr>
              <w:t>Executive Summary</w:t>
            </w:r>
            <w:r w:rsidRPr="00FE3E71">
              <w:rPr>
                <w:webHidden/>
              </w:rPr>
              <w:tab/>
            </w:r>
            <w:r w:rsidRPr="00FE3E71">
              <w:rPr>
                <w:webHidden/>
              </w:rPr>
              <w:fldChar w:fldCharType="begin"/>
            </w:r>
            <w:r w:rsidRPr="00FE3E71">
              <w:rPr>
                <w:webHidden/>
              </w:rPr>
              <w:instrText xml:space="preserve"> PAGEREF _Toc219815564 \h </w:instrText>
            </w:r>
            <w:r w:rsidRPr="00FE3E71">
              <w:rPr>
                <w:webHidden/>
              </w:rPr>
            </w:r>
            <w:r w:rsidRPr="00FE3E71">
              <w:rPr>
                <w:webHidden/>
              </w:rPr>
              <w:fldChar w:fldCharType="separate"/>
            </w:r>
            <w:r w:rsidRPr="00FE3E71">
              <w:rPr>
                <w:webHidden/>
              </w:rPr>
              <w:t>26</w:t>
            </w:r>
            <w:r w:rsidRPr="00FE3E71">
              <w:rPr>
                <w:webHidden/>
              </w:rPr>
              <w:fldChar w:fldCharType="end"/>
            </w:r>
          </w:hyperlink>
        </w:p>
        <w:p w14:paraId="07C21A47" w14:textId="31008ECA" w:rsidR="00FE3E71" w:rsidRPr="00FE3E71" w:rsidRDefault="00FE3E71" w:rsidP="00FE3E71">
          <w:pPr>
            <w:pStyle w:val="TOC2"/>
            <w:rPr>
              <w:rFonts w:eastAsiaTheme="minorEastAsia"/>
              <w:kern w:val="2"/>
              <w:sz w:val="24"/>
              <w:szCs w:val="24"/>
              <w:lang w:eastAsia="en-GB"/>
              <w14:ligatures w14:val="standardContextual"/>
            </w:rPr>
          </w:pPr>
          <w:hyperlink w:anchor="_Toc219815565" w:history="1">
            <w:r w:rsidRPr="00FE3E71">
              <w:rPr>
                <w:rStyle w:val="Hyperlink"/>
              </w:rPr>
              <w:t>1.0</w:t>
            </w:r>
            <w:r w:rsidRPr="00FE3E71">
              <w:rPr>
                <w:rFonts w:eastAsiaTheme="minorEastAsia"/>
                <w:kern w:val="2"/>
                <w:sz w:val="24"/>
                <w:szCs w:val="24"/>
                <w:lang w:eastAsia="en-GB"/>
                <w14:ligatures w14:val="standardContextual"/>
              </w:rPr>
              <w:tab/>
            </w:r>
            <w:r w:rsidRPr="00FE3E71">
              <w:rPr>
                <w:rStyle w:val="Hyperlink"/>
              </w:rPr>
              <w:t>What information does NICS collect?</w:t>
            </w:r>
            <w:r w:rsidRPr="00FE3E71">
              <w:rPr>
                <w:webHidden/>
              </w:rPr>
              <w:tab/>
            </w:r>
            <w:r w:rsidRPr="00FE3E71">
              <w:rPr>
                <w:webHidden/>
              </w:rPr>
              <w:fldChar w:fldCharType="begin"/>
            </w:r>
            <w:r w:rsidRPr="00FE3E71">
              <w:rPr>
                <w:webHidden/>
              </w:rPr>
              <w:instrText xml:space="preserve"> PAGEREF _Toc219815565 \h </w:instrText>
            </w:r>
            <w:r w:rsidRPr="00FE3E71">
              <w:rPr>
                <w:webHidden/>
              </w:rPr>
            </w:r>
            <w:r w:rsidRPr="00FE3E71">
              <w:rPr>
                <w:webHidden/>
              </w:rPr>
              <w:fldChar w:fldCharType="separate"/>
            </w:r>
            <w:r w:rsidRPr="00FE3E71">
              <w:rPr>
                <w:webHidden/>
              </w:rPr>
              <w:t>26</w:t>
            </w:r>
            <w:r w:rsidRPr="00FE3E71">
              <w:rPr>
                <w:webHidden/>
              </w:rPr>
              <w:fldChar w:fldCharType="end"/>
            </w:r>
          </w:hyperlink>
        </w:p>
        <w:p w14:paraId="3C76DB8D" w14:textId="33EFC545" w:rsidR="00FE3E71" w:rsidRPr="00FE3E71" w:rsidRDefault="00FE3E71" w:rsidP="00FE3E71">
          <w:pPr>
            <w:pStyle w:val="TOC2"/>
            <w:rPr>
              <w:rFonts w:eastAsiaTheme="minorEastAsia"/>
              <w:kern w:val="2"/>
              <w:sz w:val="24"/>
              <w:szCs w:val="24"/>
              <w:lang w:eastAsia="en-GB"/>
              <w14:ligatures w14:val="standardContextual"/>
            </w:rPr>
          </w:pPr>
          <w:hyperlink w:anchor="_Toc219815566" w:history="1">
            <w:r w:rsidRPr="00FE3E71">
              <w:rPr>
                <w:rStyle w:val="Hyperlink"/>
              </w:rPr>
              <w:t>2.0</w:t>
            </w:r>
            <w:r w:rsidRPr="00FE3E71">
              <w:rPr>
                <w:rFonts w:eastAsiaTheme="minorEastAsia"/>
                <w:kern w:val="2"/>
                <w:sz w:val="24"/>
                <w:szCs w:val="24"/>
                <w:lang w:eastAsia="en-GB"/>
                <w14:ligatures w14:val="standardContextual"/>
              </w:rPr>
              <w:tab/>
            </w:r>
            <w:r w:rsidRPr="00FE3E71">
              <w:rPr>
                <w:rStyle w:val="Hyperlink"/>
              </w:rPr>
              <w:t>Why does NICS process personal data?</w:t>
            </w:r>
            <w:r w:rsidRPr="00FE3E71">
              <w:rPr>
                <w:webHidden/>
              </w:rPr>
              <w:tab/>
            </w:r>
            <w:r w:rsidRPr="00FE3E71">
              <w:rPr>
                <w:webHidden/>
              </w:rPr>
              <w:fldChar w:fldCharType="begin"/>
            </w:r>
            <w:r w:rsidRPr="00FE3E71">
              <w:rPr>
                <w:webHidden/>
              </w:rPr>
              <w:instrText xml:space="preserve"> PAGEREF _Toc219815566 \h </w:instrText>
            </w:r>
            <w:r w:rsidRPr="00FE3E71">
              <w:rPr>
                <w:webHidden/>
              </w:rPr>
            </w:r>
            <w:r w:rsidRPr="00FE3E71">
              <w:rPr>
                <w:webHidden/>
              </w:rPr>
              <w:fldChar w:fldCharType="separate"/>
            </w:r>
            <w:r w:rsidRPr="00FE3E71">
              <w:rPr>
                <w:webHidden/>
              </w:rPr>
              <w:t>27</w:t>
            </w:r>
            <w:r w:rsidRPr="00FE3E71">
              <w:rPr>
                <w:webHidden/>
              </w:rPr>
              <w:fldChar w:fldCharType="end"/>
            </w:r>
          </w:hyperlink>
        </w:p>
        <w:p w14:paraId="36D18E2F" w14:textId="27CE1138" w:rsidR="00FE3E71" w:rsidRPr="00FE3E71" w:rsidRDefault="00FE3E71" w:rsidP="00FE3E71">
          <w:pPr>
            <w:pStyle w:val="TOC2"/>
            <w:rPr>
              <w:rFonts w:eastAsiaTheme="minorEastAsia"/>
              <w:kern w:val="2"/>
              <w:sz w:val="24"/>
              <w:szCs w:val="24"/>
              <w:lang w:eastAsia="en-GB"/>
              <w14:ligatures w14:val="standardContextual"/>
            </w:rPr>
          </w:pPr>
          <w:hyperlink w:anchor="_Toc219815567" w:history="1">
            <w:r w:rsidRPr="00FE3E71">
              <w:rPr>
                <w:rStyle w:val="Hyperlink"/>
              </w:rPr>
              <w:t>3.0</w:t>
            </w:r>
            <w:r w:rsidRPr="00FE3E71">
              <w:rPr>
                <w:rFonts w:eastAsiaTheme="minorEastAsia"/>
                <w:kern w:val="2"/>
                <w:sz w:val="24"/>
                <w:szCs w:val="24"/>
                <w:lang w:eastAsia="en-GB"/>
                <w14:ligatures w14:val="standardContextual"/>
              </w:rPr>
              <w:tab/>
            </w:r>
            <w:r w:rsidRPr="00FE3E71">
              <w:rPr>
                <w:rStyle w:val="Hyperlink"/>
              </w:rPr>
              <w:t>Who has access to data?</w:t>
            </w:r>
            <w:r w:rsidRPr="00FE3E71">
              <w:rPr>
                <w:webHidden/>
              </w:rPr>
              <w:tab/>
            </w:r>
            <w:r w:rsidRPr="00FE3E71">
              <w:rPr>
                <w:webHidden/>
              </w:rPr>
              <w:fldChar w:fldCharType="begin"/>
            </w:r>
            <w:r w:rsidRPr="00FE3E71">
              <w:rPr>
                <w:webHidden/>
              </w:rPr>
              <w:instrText xml:space="preserve"> PAGEREF _Toc219815567 \h </w:instrText>
            </w:r>
            <w:r w:rsidRPr="00FE3E71">
              <w:rPr>
                <w:webHidden/>
              </w:rPr>
            </w:r>
            <w:r w:rsidRPr="00FE3E71">
              <w:rPr>
                <w:webHidden/>
              </w:rPr>
              <w:fldChar w:fldCharType="separate"/>
            </w:r>
            <w:r w:rsidRPr="00FE3E71">
              <w:rPr>
                <w:webHidden/>
              </w:rPr>
              <w:t>28</w:t>
            </w:r>
            <w:r w:rsidRPr="00FE3E71">
              <w:rPr>
                <w:webHidden/>
              </w:rPr>
              <w:fldChar w:fldCharType="end"/>
            </w:r>
          </w:hyperlink>
        </w:p>
        <w:p w14:paraId="20487260" w14:textId="264FF5B0" w:rsidR="00FE3E71" w:rsidRPr="00FE3E71" w:rsidRDefault="00FE3E71" w:rsidP="00FE3E71">
          <w:pPr>
            <w:pStyle w:val="TOC2"/>
            <w:rPr>
              <w:rFonts w:eastAsiaTheme="minorEastAsia"/>
              <w:kern w:val="2"/>
              <w:sz w:val="24"/>
              <w:szCs w:val="24"/>
              <w:lang w:eastAsia="en-GB"/>
              <w14:ligatures w14:val="standardContextual"/>
            </w:rPr>
          </w:pPr>
          <w:hyperlink w:anchor="_Toc219815568" w:history="1">
            <w:r w:rsidRPr="00FE3E71">
              <w:rPr>
                <w:rStyle w:val="Hyperlink"/>
              </w:rPr>
              <w:t>4.0</w:t>
            </w:r>
            <w:r w:rsidRPr="00FE3E71">
              <w:rPr>
                <w:rFonts w:eastAsiaTheme="minorEastAsia"/>
                <w:kern w:val="2"/>
                <w:sz w:val="24"/>
                <w:szCs w:val="24"/>
                <w:lang w:eastAsia="en-GB"/>
                <w14:ligatures w14:val="standardContextual"/>
              </w:rPr>
              <w:tab/>
            </w:r>
            <w:r w:rsidRPr="00FE3E71">
              <w:rPr>
                <w:rStyle w:val="Hyperlink"/>
              </w:rPr>
              <w:t>How does NICS protect data?</w:t>
            </w:r>
            <w:r w:rsidRPr="00FE3E71">
              <w:rPr>
                <w:webHidden/>
              </w:rPr>
              <w:tab/>
            </w:r>
            <w:r w:rsidRPr="00FE3E71">
              <w:rPr>
                <w:webHidden/>
              </w:rPr>
              <w:fldChar w:fldCharType="begin"/>
            </w:r>
            <w:r w:rsidRPr="00FE3E71">
              <w:rPr>
                <w:webHidden/>
              </w:rPr>
              <w:instrText xml:space="preserve"> PAGEREF _Toc219815568 \h </w:instrText>
            </w:r>
            <w:r w:rsidRPr="00FE3E71">
              <w:rPr>
                <w:webHidden/>
              </w:rPr>
            </w:r>
            <w:r w:rsidRPr="00FE3E71">
              <w:rPr>
                <w:webHidden/>
              </w:rPr>
              <w:fldChar w:fldCharType="separate"/>
            </w:r>
            <w:r w:rsidRPr="00FE3E71">
              <w:rPr>
                <w:webHidden/>
              </w:rPr>
              <w:t>28</w:t>
            </w:r>
            <w:r w:rsidRPr="00FE3E71">
              <w:rPr>
                <w:webHidden/>
              </w:rPr>
              <w:fldChar w:fldCharType="end"/>
            </w:r>
          </w:hyperlink>
        </w:p>
        <w:p w14:paraId="1658836D" w14:textId="2D6FB0AE" w:rsidR="00FE3E71" w:rsidRPr="00FE3E71" w:rsidRDefault="00FE3E71" w:rsidP="00FE3E71">
          <w:pPr>
            <w:pStyle w:val="TOC2"/>
            <w:rPr>
              <w:rFonts w:eastAsiaTheme="minorEastAsia"/>
              <w:kern w:val="2"/>
              <w:sz w:val="24"/>
              <w:szCs w:val="24"/>
              <w:lang w:eastAsia="en-GB"/>
              <w14:ligatures w14:val="standardContextual"/>
            </w:rPr>
          </w:pPr>
          <w:hyperlink w:anchor="_Toc219815569" w:history="1">
            <w:r w:rsidRPr="00FE3E71">
              <w:rPr>
                <w:rStyle w:val="Hyperlink"/>
              </w:rPr>
              <w:t>5.0</w:t>
            </w:r>
            <w:r w:rsidRPr="00FE3E71">
              <w:rPr>
                <w:rFonts w:eastAsiaTheme="minorEastAsia"/>
                <w:kern w:val="2"/>
                <w:sz w:val="24"/>
                <w:szCs w:val="24"/>
                <w:lang w:eastAsia="en-GB"/>
                <w14:ligatures w14:val="standardContextual"/>
              </w:rPr>
              <w:tab/>
            </w:r>
            <w:r w:rsidRPr="00FE3E71">
              <w:rPr>
                <w:rStyle w:val="Hyperlink"/>
              </w:rPr>
              <w:t>For how long does NICS keep data?</w:t>
            </w:r>
            <w:r w:rsidRPr="00FE3E71">
              <w:rPr>
                <w:webHidden/>
              </w:rPr>
              <w:tab/>
            </w:r>
            <w:r w:rsidRPr="00FE3E71">
              <w:rPr>
                <w:webHidden/>
              </w:rPr>
              <w:fldChar w:fldCharType="begin"/>
            </w:r>
            <w:r w:rsidRPr="00FE3E71">
              <w:rPr>
                <w:webHidden/>
              </w:rPr>
              <w:instrText xml:space="preserve"> PAGEREF _Toc219815569 \h </w:instrText>
            </w:r>
            <w:r w:rsidRPr="00FE3E71">
              <w:rPr>
                <w:webHidden/>
              </w:rPr>
            </w:r>
            <w:r w:rsidRPr="00FE3E71">
              <w:rPr>
                <w:webHidden/>
              </w:rPr>
              <w:fldChar w:fldCharType="separate"/>
            </w:r>
            <w:r w:rsidRPr="00FE3E71">
              <w:rPr>
                <w:webHidden/>
              </w:rPr>
              <w:t>29</w:t>
            </w:r>
            <w:r w:rsidRPr="00FE3E71">
              <w:rPr>
                <w:webHidden/>
              </w:rPr>
              <w:fldChar w:fldCharType="end"/>
            </w:r>
          </w:hyperlink>
        </w:p>
        <w:p w14:paraId="5CB6A910" w14:textId="2F9D9D6F" w:rsidR="00FE3E71" w:rsidRPr="00FE3E71" w:rsidRDefault="00FE3E71" w:rsidP="00FE3E71">
          <w:pPr>
            <w:pStyle w:val="TOC2"/>
            <w:rPr>
              <w:rFonts w:eastAsiaTheme="minorEastAsia"/>
              <w:kern w:val="2"/>
              <w:sz w:val="24"/>
              <w:szCs w:val="24"/>
              <w:lang w:eastAsia="en-GB"/>
              <w14:ligatures w14:val="standardContextual"/>
            </w:rPr>
          </w:pPr>
          <w:hyperlink w:anchor="_Toc219815570" w:history="1">
            <w:r w:rsidRPr="00FE3E71">
              <w:rPr>
                <w:rStyle w:val="Hyperlink"/>
              </w:rPr>
              <w:t>6.0</w:t>
            </w:r>
            <w:r w:rsidRPr="00FE3E71">
              <w:rPr>
                <w:rFonts w:eastAsiaTheme="minorEastAsia"/>
                <w:kern w:val="2"/>
                <w:sz w:val="24"/>
                <w:szCs w:val="24"/>
                <w:lang w:eastAsia="en-GB"/>
                <w14:ligatures w14:val="standardContextual"/>
              </w:rPr>
              <w:tab/>
            </w:r>
            <w:r w:rsidRPr="00FE3E71">
              <w:rPr>
                <w:rStyle w:val="Hyperlink"/>
              </w:rPr>
              <w:t>Your rights</w:t>
            </w:r>
            <w:r w:rsidRPr="00FE3E71">
              <w:rPr>
                <w:webHidden/>
              </w:rPr>
              <w:tab/>
            </w:r>
            <w:r w:rsidRPr="00FE3E71">
              <w:rPr>
                <w:webHidden/>
              </w:rPr>
              <w:fldChar w:fldCharType="begin"/>
            </w:r>
            <w:r w:rsidRPr="00FE3E71">
              <w:rPr>
                <w:webHidden/>
              </w:rPr>
              <w:instrText xml:space="preserve"> PAGEREF _Toc219815570 \h </w:instrText>
            </w:r>
            <w:r w:rsidRPr="00FE3E71">
              <w:rPr>
                <w:webHidden/>
              </w:rPr>
            </w:r>
            <w:r w:rsidRPr="00FE3E71">
              <w:rPr>
                <w:webHidden/>
              </w:rPr>
              <w:fldChar w:fldCharType="separate"/>
            </w:r>
            <w:r w:rsidRPr="00FE3E71">
              <w:rPr>
                <w:webHidden/>
              </w:rPr>
              <w:t>29</w:t>
            </w:r>
            <w:r w:rsidRPr="00FE3E71">
              <w:rPr>
                <w:webHidden/>
              </w:rPr>
              <w:fldChar w:fldCharType="end"/>
            </w:r>
          </w:hyperlink>
        </w:p>
        <w:p w14:paraId="6680BB0E" w14:textId="33E0DBB6" w:rsidR="00FE3E71" w:rsidRPr="00FE3E71" w:rsidRDefault="00FE3E71" w:rsidP="00FE3E71">
          <w:pPr>
            <w:pStyle w:val="TOC2"/>
            <w:rPr>
              <w:rFonts w:eastAsiaTheme="minorEastAsia"/>
              <w:kern w:val="2"/>
              <w:sz w:val="24"/>
              <w:szCs w:val="24"/>
              <w:lang w:eastAsia="en-GB"/>
              <w14:ligatures w14:val="standardContextual"/>
            </w:rPr>
          </w:pPr>
          <w:hyperlink w:anchor="_Toc219815571" w:history="1">
            <w:r w:rsidRPr="00FE3E71">
              <w:rPr>
                <w:rStyle w:val="Hyperlink"/>
              </w:rPr>
              <w:t>7.0</w:t>
            </w:r>
            <w:r w:rsidRPr="00FE3E71">
              <w:rPr>
                <w:rFonts w:eastAsiaTheme="minorEastAsia"/>
                <w:kern w:val="2"/>
                <w:sz w:val="24"/>
                <w:szCs w:val="24"/>
                <w:lang w:eastAsia="en-GB"/>
                <w14:ligatures w14:val="standardContextual"/>
              </w:rPr>
              <w:tab/>
            </w:r>
            <w:r w:rsidRPr="00FE3E71">
              <w:rPr>
                <w:rStyle w:val="Hyperlink"/>
              </w:rPr>
              <w:t>What if you do not provide personal data?</w:t>
            </w:r>
            <w:r w:rsidRPr="00FE3E71">
              <w:rPr>
                <w:webHidden/>
              </w:rPr>
              <w:tab/>
            </w:r>
            <w:r w:rsidRPr="00FE3E71">
              <w:rPr>
                <w:webHidden/>
              </w:rPr>
              <w:fldChar w:fldCharType="begin"/>
            </w:r>
            <w:r w:rsidRPr="00FE3E71">
              <w:rPr>
                <w:webHidden/>
              </w:rPr>
              <w:instrText xml:space="preserve"> PAGEREF _Toc219815571 \h </w:instrText>
            </w:r>
            <w:r w:rsidRPr="00FE3E71">
              <w:rPr>
                <w:webHidden/>
              </w:rPr>
            </w:r>
            <w:r w:rsidRPr="00FE3E71">
              <w:rPr>
                <w:webHidden/>
              </w:rPr>
              <w:fldChar w:fldCharType="separate"/>
            </w:r>
            <w:r w:rsidRPr="00FE3E71">
              <w:rPr>
                <w:webHidden/>
              </w:rPr>
              <w:t>29</w:t>
            </w:r>
            <w:r w:rsidRPr="00FE3E71">
              <w:rPr>
                <w:webHidden/>
              </w:rPr>
              <w:fldChar w:fldCharType="end"/>
            </w:r>
          </w:hyperlink>
        </w:p>
        <w:p w14:paraId="5C128460" w14:textId="7394E5AB" w:rsidR="001636DF" w:rsidRDefault="0099690C" w:rsidP="00FE3E71">
          <w:pPr>
            <w:pStyle w:val="TOC1"/>
            <w:tabs>
              <w:tab w:val="right" w:leader="dot" w:pos="9015"/>
            </w:tabs>
            <w:spacing w:after="0"/>
            <w:rPr>
              <w:rStyle w:val="Hyperlink"/>
              <w:noProof/>
              <w:lang w:eastAsia="en-GB"/>
            </w:rPr>
          </w:pPr>
          <w:r w:rsidRPr="00FE3E71">
            <w:rPr>
              <w:rFonts w:asciiTheme="minorHAnsi" w:hAnsiTheme="minorHAnsi" w:cstheme="minorHAnsi"/>
            </w:rPr>
            <w:fldChar w:fldCharType="end"/>
          </w:r>
        </w:p>
      </w:sdtContent>
    </w:sdt>
    <w:p w14:paraId="21655D64" w14:textId="4D6D482B" w:rsidR="00911B3D" w:rsidRPr="00E34D96" w:rsidRDefault="00911B3D" w:rsidP="5160FD44">
      <w:pPr>
        <w:spacing w:after="0" w:line="360" w:lineRule="auto"/>
        <w:rPr>
          <w:rFonts w:asciiTheme="minorHAnsi" w:hAnsiTheme="minorHAnsi"/>
        </w:rPr>
      </w:pPr>
    </w:p>
    <w:p w14:paraId="79D45562" w14:textId="68A550FE" w:rsidR="00911B3D" w:rsidRPr="00451B30" w:rsidRDefault="009C0F7C" w:rsidP="009C0F7C">
      <w:pPr>
        <w:spacing w:after="0"/>
        <w:rPr>
          <w:rFonts w:cs="Arial"/>
        </w:rPr>
      </w:pPr>
      <w:r w:rsidRPr="00451B30">
        <w:rPr>
          <w:rFonts w:cs="Arial"/>
        </w:rPr>
        <w:br w:type="page"/>
      </w:r>
    </w:p>
    <w:p w14:paraId="15B7BA8D" w14:textId="14ECD42E" w:rsidR="00911B3D" w:rsidRPr="00451B30" w:rsidRDefault="009C0F7C" w:rsidP="009C0F7C">
      <w:pPr>
        <w:pStyle w:val="Heading2"/>
        <w:rPr>
          <w:rFonts w:cs="Arial"/>
        </w:rPr>
      </w:pPr>
      <w:bookmarkStart w:id="0" w:name="_Toc219815494"/>
      <w:r w:rsidRPr="5160FD44">
        <w:rPr>
          <w:rFonts w:cs="Arial"/>
        </w:rPr>
        <w:lastRenderedPageBreak/>
        <w:t>Version History</w:t>
      </w:r>
      <w:bookmarkEnd w:id="0"/>
    </w:p>
    <w:tbl>
      <w:tblPr>
        <w:tblStyle w:val="GridTable1Light"/>
        <w:tblW w:w="8642" w:type="dxa"/>
        <w:tblLook w:val="04A0" w:firstRow="1" w:lastRow="0" w:firstColumn="1" w:lastColumn="0" w:noHBand="0" w:noVBand="1"/>
      </w:tblPr>
      <w:tblGrid>
        <w:gridCol w:w="978"/>
        <w:gridCol w:w="1497"/>
        <w:gridCol w:w="1439"/>
        <w:gridCol w:w="1515"/>
        <w:gridCol w:w="1301"/>
        <w:gridCol w:w="1912"/>
      </w:tblGrid>
      <w:tr w:rsidR="00630785" w:rsidRPr="00993F67" w14:paraId="7CC9241E" w14:textId="77777777" w:rsidTr="00993F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8" w:type="dxa"/>
            <w:shd w:val="clear" w:color="auto" w:fill="27B4BE" w:themeFill="accent1"/>
          </w:tcPr>
          <w:p w14:paraId="496F88C3" w14:textId="77777777" w:rsidR="00630785" w:rsidRPr="00993F67" w:rsidRDefault="00630785" w:rsidP="5160FD44">
            <w:pPr>
              <w:jc w:val="center"/>
              <w:rPr>
                <w:rFonts w:cs="Arial"/>
                <w:color w:val="FFFFFF" w:themeColor="background1"/>
                <w:sz w:val="18"/>
                <w:szCs w:val="18"/>
              </w:rPr>
            </w:pPr>
            <w:r w:rsidRPr="00993F67">
              <w:rPr>
                <w:rFonts w:cs="Arial"/>
                <w:color w:val="FFFFFF" w:themeColor="background1"/>
                <w:sz w:val="18"/>
                <w:szCs w:val="18"/>
              </w:rPr>
              <w:t>Version No.</w:t>
            </w:r>
          </w:p>
        </w:tc>
        <w:tc>
          <w:tcPr>
            <w:tcW w:w="1497" w:type="dxa"/>
            <w:shd w:val="clear" w:color="auto" w:fill="27B4BE" w:themeFill="accent1"/>
          </w:tcPr>
          <w:p w14:paraId="56DE8864" w14:textId="77777777" w:rsidR="00630785" w:rsidRPr="00993F67" w:rsidRDefault="00630785" w:rsidP="5160FD44">
            <w:pPr>
              <w:jc w:val="center"/>
              <w:cnfStyle w:val="100000000000" w:firstRow="1" w:lastRow="0" w:firstColumn="0" w:lastColumn="0" w:oddVBand="0" w:evenVBand="0" w:oddHBand="0" w:evenHBand="0" w:firstRowFirstColumn="0" w:firstRowLastColumn="0" w:lastRowFirstColumn="0" w:lastRowLastColumn="0"/>
              <w:rPr>
                <w:rFonts w:cs="Arial"/>
                <w:color w:val="FFFFFF" w:themeColor="background1"/>
                <w:sz w:val="18"/>
                <w:szCs w:val="18"/>
              </w:rPr>
            </w:pPr>
            <w:r w:rsidRPr="00993F67">
              <w:rPr>
                <w:rFonts w:cs="Arial"/>
                <w:color w:val="FFFFFF" w:themeColor="background1"/>
                <w:sz w:val="18"/>
                <w:szCs w:val="18"/>
              </w:rPr>
              <w:t>Author/Editor</w:t>
            </w:r>
          </w:p>
        </w:tc>
        <w:tc>
          <w:tcPr>
            <w:tcW w:w="1439" w:type="dxa"/>
            <w:shd w:val="clear" w:color="auto" w:fill="27B4BE" w:themeFill="accent1"/>
          </w:tcPr>
          <w:p w14:paraId="32233F38" w14:textId="77777777" w:rsidR="00630785" w:rsidRPr="00993F67" w:rsidRDefault="00630785" w:rsidP="5160FD44">
            <w:pPr>
              <w:jc w:val="center"/>
              <w:cnfStyle w:val="100000000000" w:firstRow="1" w:lastRow="0" w:firstColumn="0" w:lastColumn="0" w:oddVBand="0" w:evenVBand="0" w:oddHBand="0" w:evenHBand="0" w:firstRowFirstColumn="0" w:firstRowLastColumn="0" w:lastRowFirstColumn="0" w:lastRowLastColumn="0"/>
              <w:rPr>
                <w:rFonts w:cs="Arial"/>
                <w:color w:val="FFFFFF" w:themeColor="background1"/>
                <w:sz w:val="18"/>
                <w:szCs w:val="18"/>
              </w:rPr>
            </w:pPr>
            <w:r w:rsidRPr="00993F67">
              <w:rPr>
                <w:rFonts w:cs="Arial"/>
                <w:color w:val="FFFFFF" w:themeColor="background1"/>
                <w:sz w:val="18"/>
                <w:szCs w:val="18"/>
              </w:rPr>
              <w:t>Approved by</w:t>
            </w:r>
          </w:p>
        </w:tc>
        <w:tc>
          <w:tcPr>
            <w:tcW w:w="1515" w:type="dxa"/>
            <w:shd w:val="clear" w:color="auto" w:fill="27B4BE" w:themeFill="accent1"/>
          </w:tcPr>
          <w:p w14:paraId="0D3D077C" w14:textId="77777777" w:rsidR="00630785" w:rsidRPr="00993F67" w:rsidRDefault="00630785" w:rsidP="5160FD44">
            <w:pPr>
              <w:jc w:val="center"/>
              <w:cnfStyle w:val="100000000000" w:firstRow="1" w:lastRow="0" w:firstColumn="0" w:lastColumn="0" w:oddVBand="0" w:evenVBand="0" w:oddHBand="0" w:evenHBand="0" w:firstRowFirstColumn="0" w:firstRowLastColumn="0" w:lastRowFirstColumn="0" w:lastRowLastColumn="0"/>
              <w:rPr>
                <w:rFonts w:cs="Arial"/>
                <w:color w:val="FFFFFF" w:themeColor="background1"/>
                <w:sz w:val="18"/>
                <w:szCs w:val="18"/>
              </w:rPr>
            </w:pPr>
            <w:r w:rsidRPr="00993F67">
              <w:rPr>
                <w:rFonts w:cs="Arial"/>
                <w:color w:val="FFFFFF" w:themeColor="background1"/>
                <w:sz w:val="18"/>
                <w:szCs w:val="18"/>
              </w:rPr>
              <w:t>Date Issued</w:t>
            </w:r>
          </w:p>
        </w:tc>
        <w:tc>
          <w:tcPr>
            <w:tcW w:w="1301" w:type="dxa"/>
            <w:shd w:val="clear" w:color="auto" w:fill="27B4BE" w:themeFill="accent1"/>
          </w:tcPr>
          <w:p w14:paraId="7954E61A" w14:textId="77777777" w:rsidR="00630785" w:rsidRPr="00993F67" w:rsidRDefault="00630785" w:rsidP="5160FD44">
            <w:pPr>
              <w:jc w:val="center"/>
              <w:cnfStyle w:val="100000000000" w:firstRow="1" w:lastRow="0" w:firstColumn="0" w:lastColumn="0" w:oddVBand="0" w:evenVBand="0" w:oddHBand="0" w:evenHBand="0" w:firstRowFirstColumn="0" w:firstRowLastColumn="0" w:lastRowFirstColumn="0" w:lastRowLastColumn="0"/>
              <w:rPr>
                <w:rFonts w:cs="Arial"/>
                <w:color w:val="FFFFFF" w:themeColor="background1"/>
                <w:sz w:val="18"/>
                <w:szCs w:val="18"/>
              </w:rPr>
            </w:pPr>
            <w:r w:rsidRPr="00993F67">
              <w:rPr>
                <w:rFonts w:cs="Arial"/>
                <w:color w:val="FFFFFF" w:themeColor="background1"/>
                <w:sz w:val="18"/>
                <w:szCs w:val="18"/>
              </w:rPr>
              <w:t>Next Review Date</w:t>
            </w:r>
          </w:p>
        </w:tc>
        <w:tc>
          <w:tcPr>
            <w:tcW w:w="1912" w:type="dxa"/>
            <w:shd w:val="clear" w:color="auto" w:fill="27B4BE" w:themeFill="accent1"/>
          </w:tcPr>
          <w:p w14:paraId="490C6D47" w14:textId="77777777" w:rsidR="00630785" w:rsidRPr="00993F67" w:rsidRDefault="00630785" w:rsidP="5160FD44">
            <w:pPr>
              <w:jc w:val="center"/>
              <w:cnfStyle w:val="100000000000" w:firstRow="1" w:lastRow="0" w:firstColumn="0" w:lastColumn="0" w:oddVBand="0" w:evenVBand="0" w:oddHBand="0" w:evenHBand="0" w:firstRowFirstColumn="0" w:firstRowLastColumn="0" w:lastRowFirstColumn="0" w:lastRowLastColumn="0"/>
              <w:rPr>
                <w:rFonts w:cs="Arial"/>
                <w:color w:val="FFFFFF" w:themeColor="background1"/>
                <w:sz w:val="18"/>
                <w:szCs w:val="18"/>
              </w:rPr>
            </w:pPr>
            <w:r w:rsidRPr="00993F67">
              <w:rPr>
                <w:rFonts w:cs="Arial"/>
                <w:color w:val="FFFFFF" w:themeColor="background1"/>
                <w:sz w:val="18"/>
                <w:szCs w:val="18"/>
              </w:rPr>
              <w:t>Brief Summary of Changes</w:t>
            </w:r>
          </w:p>
        </w:tc>
      </w:tr>
      <w:tr w:rsidR="00630785" w:rsidRPr="00993F67" w14:paraId="2D838C90" w14:textId="77777777" w:rsidTr="00993F67">
        <w:tc>
          <w:tcPr>
            <w:cnfStyle w:val="001000000000" w:firstRow="0" w:lastRow="0" w:firstColumn="1" w:lastColumn="0" w:oddVBand="0" w:evenVBand="0" w:oddHBand="0" w:evenHBand="0" w:firstRowFirstColumn="0" w:firstRowLastColumn="0" w:lastRowFirstColumn="0" w:lastRowLastColumn="0"/>
            <w:tcW w:w="978" w:type="dxa"/>
          </w:tcPr>
          <w:p w14:paraId="4B7B7F3F" w14:textId="484E54E9" w:rsidR="00630785" w:rsidRPr="00993F67" w:rsidRDefault="00630785" w:rsidP="5160FD44">
            <w:pPr>
              <w:rPr>
                <w:rFonts w:cs="Arial"/>
                <w:b w:val="0"/>
                <w:bCs w:val="0"/>
                <w:sz w:val="18"/>
                <w:szCs w:val="18"/>
              </w:rPr>
            </w:pPr>
            <w:r w:rsidRPr="00993F67">
              <w:rPr>
                <w:rFonts w:cs="Arial"/>
                <w:b w:val="0"/>
                <w:bCs w:val="0"/>
                <w:sz w:val="18"/>
                <w:szCs w:val="18"/>
              </w:rPr>
              <w:t>1.</w:t>
            </w:r>
            <w:r w:rsidR="578E8B92" w:rsidRPr="00993F67">
              <w:rPr>
                <w:rFonts w:cs="Arial"/>
                <w:b w:val="0"/>
                <w:bCs w:val="0"/>
                <w:sz w:val="18"/>
                <w:szCs w:val="18"/>
              </w:rPr>
              <w:t>0</w:t>
            </w:r>
          </w:p>
        </w:tc>
        <w:tc>
          <w:tcPr>
            <w:tcW w:w="1497" w:type="dxa"/>
          </w:tcPr>
          <w:p w14:paraId="5BCD6089" w14:textId="77777777" w:rsidR="00630785" w:rsidRPr="00993F67" w:rsidRDefault="00630785" w:rsidP="5160FD44">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993F67">
              <w:rPr>
                <w:rFonts w:cs="Arial"/>
                <w:sz w:val="18"/>
                <w:szCs w:val="18"/>
              </w:rPr>
              <w:t>C. Laing</w:t>
            </w:r>
          </w:p>
        </w:tc>
        <w:tc>
          <w:tcPr>
            <w:tcW w:w="1439" w:type="dxa"/>
          </w:tcPr>
          <w:p w14:paraId="70FD6100" w14:textId="77777777" w:rsidR="00630785" w:rsidRPr="00993F67" w:rsidRDefault="00630785" w:rsidP="5160FD44">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993F67">
              <w:rPr>
                <w:rFonts w:eastAsia="Arial" w:cs="Arial"/>
                <w:spacing w:val="-2"/>
                <w:sz w:val="18"/>
                <w:szCs w:val="18"/>
              </w:rPr>
              <w:t>Dr N Mantel-Cooper</w:t>
            </w:r>
          </w:p>
        </w:tc>
        <w:tc>
          <w:tcPr>
            <w:tcW w:w="1515" w:type="dxa"/>
          </w:tcPr>
          <w:p w14:paraId="437F3928" w14:textId="00A316B8" w:rsidR="00630785" w:rsidRPr="00993F67" w:rsidRDefault="002232CA" w:rsidP="5160FD44">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993F67">
              <w:rPr>
                <w:rFonts w:cs="Arial"/>
                <w:sz w:val="18"/>
                <w:szCs w:val="18"/>
              </w:rPr>
              <w:t>01/06/2020</w:t>
            </w:r>
          </w:p>
        </w:tc>
        <w:tc>
          <w:tcPr>
            <w:tcW w:w="1301" w:type="dxa"/>
          </w:tcPr>
          <w:p w14:paraId="02C08CA0" w14:textId="11BBC774" w:rsidR="00630785" w:rsidRPr="00993F67" w:rsidRDefault="002232CA" w:rsidP="5160FD44">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993F67">
              <w:rPr>
                <w:rFonts w:cs="Arial"/>
                <w:sz w:val="18"/>
                <w:szCs w:val="18"/>
              </w:rPr>
              <w:t>01/08/2021</w:t>
            </w:r>
          </w:p>
        </w:tc>
        <w:tc>
          <w:tcPr>
            <w:tcW w:w="1912" w:type="dxa"/>
          </w:tcPr>
          <w:p w14:paraId="2FDF887A" w14:textId="77777777" w:rsidR="00630785" w:rsidRPr="00993F67" w:rsidRDefault="00630785" w:rsidP="5160FD44">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993F67">
              <w:rPr>
                <w:rFonts w:cs="Arial"/>
                <w:sz w:val="18"/>
                <w:szCs w:val="18"/>
              </w:rPr>
              <w:t>New document</w:t>
            </w:r>
          </w:p>
        </w:tc>
      </w:tr>
      <w:tr w:rsidR="00630785" w:rsidRPr="00993F67" w14:paraId="2B420A82" w14:textId="77777777" w:rsidTr="00993F67">
        <w:tc>
          <w:tcPr>
            <w:cnfStyle w:val="001000000000" w:firstRow="0" w:lastRow="0" w:firstColumn="1" w:lastColumn="0" w:oddVBand="0" w:evenVBand="0" w:oddHBand="0" w:evenHBand="0" w:firstRowFirstColumn="0" w:firstRowLastColumn="0" w:lastRowFirstColumn="0" w:lastRowLastColumn="0"/>
            <w:tcW w:w="978" w:type="dxa"/>
          </w:tcPr>
          <w:p w14:paraId="2AB42B6F" w14:textId="0EDFB72C" w:rsidR="00630785" w:rsidRPr="00993F67" w:rsidRDefault="00630785" w:rsidP="5160FD44">
            <w:pPr>
              <w:rPr>
                <w:rFonts w:cs="Arial"/>
                <w:b w:val="0"/>
                <w:bCs w:val="0"/>
                <w:sz w:val="18"/>
                <w:szCs w:val="18"/>
              </w:rPr>
            </w:pPr>
            <w:r w:rsidRPr="00993F67">
              <w:rPr>
                <w:rFonts w:cs="Arial"/>
                <w:b w:val="0"/>
                <w:bCs w:val="0"/>
                <w:sz w:val="18"/>
                <w:szCs w:val="18"/>
              </w:rPr>
              <w:t>1.</w:t>
            </w:r>
            <w:r w:rsidR="4125FB8F" w:rsidRPr="00993F67">
              <w:rPr>
                <w:rFonts w:cs="Arial"/>
                <w:b w:val="0"/>
                <w:bCs w:val="0"/>
                <w:sz w:val="18"/>
                <w:szCs w:val="18"/>
              </w:rPr>
              <w:t>1</w:t>
            </w:r>
          </w:p>
        </w:tc>
        <w:tc>
          <w:tcPr>
            <w:tcW w:w="1497" w:type="dxa"/>
          </w:tcPr>
          <w:p w14:paraId="5CF300DD" w14:textId="77777777" w:rsidR="00630785" w:rsidRPr="00993F67" w:rsidRDefault="00630785" w:rsidP="5160FD44">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993F67">
              <w:rPr>
                <w:rFonts w:cs="Arial"/>
                <w:sz w:val="18"/>
                <w:szCs w:val="18"/>
              </w:rPr>
              <w:t>M. Shipman</w:t>
            </w:r>
          </w:p>
        </w:tc>
        <w:tc>
          <w:tcPr>
            <w:tcW w:w="1439" w:type="dxa"/>
          </w:tcPr>
          <w:p w14:paraId="7174F952" w14:textId="77777777" w:rsidR="00630785" w:rsidRPr="00993F67" w:rsidRDefault="00630785" w:rsidP="5160FD44">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993F67">
              <w:rPr>
                <w:rFonts w:cs="Arial"/>
                <w:sz w:val="18"/>
                <w:szCs w:val="18"/>
              </w:rPr>
              <w:t>Not required</w:t>
            </w:r>
          </w:p>
        </w:tc>
        <w:tc>
          <w:tcPr>
            <w:tcW w:w="1515" w:type="dxa"/>
          </w:tcPr>
          <w:p w14:paraId="2F8DB33B" w14:textId="77777777" w:rsidR="00630785" w:rsidRPr="00993F67" w:rsidRDefault="00630785" w:rsidP="5160FD44">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993F67">
              <w:rPr>
                <w:rFonts w:cs="Arial"/>
                <w:sz w:val="18"/>
                <w:szCs w:val="18"/>
              </w:rPr>
              <w:t>22/08/2022</w:t>
            </w:r>
          </w:p>
        </w:tc>
        <w:tc>
          <w:tcPr>
            <w:tcW w:w="1301" w:type="dxa"/>
          </w:tcPr>
          <w:p w14:paraId="6A219C66" w14:textId="77777777" w:rsidR="00630785" w:rsidRPr="00993F67" w:rsidRDefault="00630785" w:rsidP="5160FD44">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993F67">
              <w:rPr>
                <w:rFonts w:cs="Arial"/>
                <w:sz w:val="18"/>
                <w:szCs w:val="18"/>
              </w:rPr>
              <w:t>30/09/2023</w:t>
            </w:r>
          </w:p>
        </w:tc>
        <w:tc>
          <w:tcPr>
            <w:tcW w:w="1912" w:type="dxa"/>
          </w:tcPr>
          <w:p w14:paraId="2679D736" w14:textId="62315951" w:rsidR="00630785" w:rsidRPr="00993F67" w:rsidRDefault="00630785" w:rsidP="5160FD44">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993F67">
              <w:rPr>
                <w:rFonts w:cs="Arial"/>
                <w:sz w:val="18"/>
                <w:szCs w:val="18"/>
              </w:rPr>
              <w:t>Transferred to new template</w:t>
            </w:r>
            <w:r w:rsidR="3C4F883F" w:rsidRPr="00993F67">
              <w:rPr>
                <w:rFonts w:cs="Arial"/>
                <w:sz w:val="18"/>
                <w:szCs w:val="18"/>
              </w:rPr>
              <w:t xml:space="preserve">. Updated DPO to Claire Laing. </w:t>
            </w:r>
          </w:p>
        </w:tc>
      </w:tr>
      <w:tr w:rsidR="005C558D" w:rsidRPr="00993F67" w14:paraId="4351EF94" w14:textId="77777777" w:rsidTr="00993F67">
        <w:tc>
          <w:tcPr>
            <w:cnfStyle w:val="001000000000" w:firstRow="0" w:lastRow="0" w:firstColumn="1" w:lastColumn="0" w:oddVBand="0" w:evenVBand="0" w:oddHBand="0" w:evenHBand="0" w:firstRowFirstColumn="0" w:firstRowLastColumn="0" w:lastRowFirstColumn="0" w:lastRowLastColumn="0"/>
            <w:tcW w:w="978" w:type="dxa"/>
          </w:tcPr>
          <w:p w14:paraId="3E101F19" w14:textId="1516E3C2" w:rsidR="005C558D" w:rsidRPr="00993F67" w:rsidRDefault="005C558D" w:rsidP="5160FD44">
            <w:pPr>
              <w:rPr>
                <w:rFonts w:cs="Arial"/>
                <w:sz w:val="18"/>
                <w:szCs w:val="18"/>
              </w:rPr>
            </w:pPr>
            <w:r w:rsidRPr="00993F67">
              <w:rPr>
                <w:rFonts w:cs="Arial"/>
                <w:sz w:val="18"/>
                <w:szCs w:val="18"/>
              </w:rPr>
              <w:t>1.</w:t>
            </w:r>
            <w:r w:rsidR="00941DE4" w:rsidRPr="00993F67">
              <w:rPr>
                <w:rFonts w:cs="Arial"/>
                <w:sz w:val="18"/>
                <w:szCs w:val="18"/>
              </w:rPr>
              <w:t>2</w:t>
            </w:r>
          </w:p>
        </w:tc>
        <w:tc>
          <w:tcPr>
            <w:tcW w:w="1497" w:type="dxa"/>
          </w:tcPr>
          <w:p w14:paraId="0B85E644" w14:textId="2C318824" w:rsidR="005C558D" w:rsidRPr="00993F67" w:rsidRDefault="005C558D" w:rsidP="5160FD44">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993F67">
              <w:rPr>
                <w:rFonts w:cs="Arial"/>
                <w:sz w:val="18"/>
                <w:szCs w:val="18"/>
              </w:rPr>
              <w:t>C Laing</w:t>
            </w:r>
          </w:p>
        </w:tc>
        <w:tc>
          <w:tcPr>
            <w:tcW w:w="1439" w:type="dxa"/>
          </w:tcPr>
          <w:p w14:paraId="2ADF6C90" w14:textId="2EE3F3A3" w:rsidR="005C558D" w:rsidRPr="00993F67" w:rsidRDefault="005A0CC7" w:rsidP="5160FD44">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993F67">
              <w:rPr>
                <w:rFonts w:cs="Arial"/>
                <w:sz w:val="18"/>
                <w:szCs w:val="18"/>
              </w:rPr>
              <w:t>Not required</w:t>
            </w:r>
          </w:p>
        </w:tc>
        <w:tc>
          <w:tcPr>
            <w:tcW w:w="1515" w:type="dxa"/>
          </w:tcPr>
          <w:p w14:paraId="58548A15" w14:textId="57ED0399" w:rsidR="005C558D" w:rsidRPr="00993F67" w:rsidRDefault="005C558D" w:rsidP="5160FD44">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993F67">
              <w:rPr>
                <w:rFonts w:cs="Arial"/>
                <w:sz w:val="18"/>
                <w:szCs w:val="18"/>
              </w:rPr>
              <w:t>15</w:t>
            </w:r>
            <w:r w:rsidR="005A0CC7" w:rsidRPr="00993F67">
              <w:rPr>
                <w:rFonts w:cs="Arial"/>
                <w:sz w:val="18"/>
                <w:szCs w:val="18"/>
              </w:rPr>
              <w:t>/</w:t>
            </w:r>
            <w:r w:rsidRPr="00993F67">
              <w:rPr>
                <w:rFonts w:cs="Arial"/>
                <w:sz w:val="18"/>
                <w:szCs w:val="18"/>
              </w:rPr>
              <w:t>11</w:t>
            </w:r>
            <w:r w:rsidR="005A0CC7" w:rsidRPr="00993F67">
              <w:rPr>
                <w:rFonts w:cs="Arial"/>
                <w:sz w:val="18"/>
                <w:szCs w:val="18"/>
              </w:rPr>
              <w:t>/20</w:t>
            </w:r>
            <w:r w:rsidRPr="00993F67">
              <w:rPr>
                <w:rFonts w:cs="Arial"/>
                <w:sz w:val="18"/>
                <w:szCs w:val="18"/>
              </w:rPr>
              <w:t>23</w:t>
            </w:r>
          </w:p>
        </w:tc>
        <w:tc>
          <w:tcPr>
            <w:tcW w:w="1301" w:type="dxa"/>
          </w:tcPr>
          <w:p w14:paraId="3E422331" w14:textId="27C64E92" w:rsidR="005C558D" w:rsidRPr="00993F67" w:rsidRDefault="005A0CC7" w:rsidP="5160FD44">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993F67">
              <w:rPr>
                <w:rFonts w:cs="Arial"/>
                <w:sz w:val="18"/>
                <w:szCs w:val="18"/>
              </w:rPr>
              <w:t>15/11/2024</w:t>
            </w:r>
          </w:p>
        </w:tc>
        <w:tc>
          <w:tcPr>
            <w:tcW w:w="1912" w:type="dxa"/>
          </w:tcPr>
          <w:p w14:paraId="0A4CE74B" w14:textId="7FA547D9" w:rsidR="005C558D" w:rsidRPr="00993F67" w:rsidRDefault="005C558D" w:rsidP="5160FD44">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993F67">
              <w:rPr>
                <w:rFonts w:cs="Arial"/>
                <w:sz w:val="18"/>
                <w:szCs w:val="18"/>
              </w:rPr>
              <w:t>Notice for patient Appendix 2 updated.</w:t>
            </w:r>
          </w:p>
        </w:tc>
      </w:tr>
      <w:tr w:rsidR="00941DE4" w:rsidRPr="00993F67" w14:paraId="06051627" w14:textId="77777777" w:rsidTr="00993F67">
        <w:tc>
          <w:tcPr>
            <w:cnfStyle w:val="001000000000" w:firstRow="0" w:lastRow="0" w:firstColumn="1" w:lastColumn="0" w:oddVBand="0" w:evenVBand="0" w:oddHBand="0" w:evenHBand="0" w:firstRowFirstColumn="0" w:firstRowLastColumn="0" w:lastRowFirstColumn="0" w:lastRowLastColumn="0"/>
            <w:tcW w:w="978" w:type="dxa"/>
          </w:tcPr>
          <w:p w14:paraId="27416D42" w14:textId="5DA88ECB" w:rsidR="00941DE4" w:rsidRPr="00993F67" w:rsidRDefault="00941DE4" w:rsidP="5160FD44">
            <w:pPr>
              <w:rPr>
                <w:rFonts w:cs="Arial"/>
                <w:sz w:val="18"/>
                <w:szCs w:val="18"/>
              </w:rPr>
            </w:pPr>
            <w:r w:rsidRPr="00993F67">
              <w:rPr>
                <w:rFonts w:cs="Arial"/>
                <w:sz w:val="18"/>
                <w:szCs w:val="18"/>
              </w:rPr>
              <w:t>1.3</w:t>
            </w:r>
          </w:p>
        </w:tc>
        <w:tc>
          <w:tcPr>
            <w:tcW w:w="1497" w:type="dxa"/>
          </w:tcPr>
          <w:p w14:paraId="140957CB" w14:textId="6C71D76B" w:rsidR="00941DE4" w:rsidRPr="00993F67" w:rsidRDefault="00941DE4" w:rsidP="5160FD44">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993F67">
              <w:rPr>
                <w:rFonts w:cs="Arial"/>
                <w:sz w:val="18"/>
                <w:szCs w:val="18"/>
              </w:rPr>
              <w:t xml:space="preserve"> C. Laing</w:t>
            </w:r>
          </w:p>
        </w:tc>
        <w:tc>
          <w:tcPr>
            <w:tcW w:w="1439" w:type="dxa"/>
          </w:tcPr>
          <w:p w14:paraId="4579BFEB" w14:textId="64FFFA5F" w:rsidR="00941DE4" w:rsidRPr="00993F67" w:rsidRDefault="000B6B8A" w:rsidP="5160FD44">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993F67">
              <w:rPr>
                <w:rFonts w:eastAsia="Arial" w:cs="Arial"/>
                <w:spacing w:val="-2"/>
                <w:sz w:val="18"/>
                <w:szCs w:val="18"/>
              </w:rPr>
              <w:t>Dr N Mantel-Cooper</w:t>
            </w:r>
          </w:p>
        </w:tc>
        <w:tc>
          <w:tcPr>
            <w:tcW w:w="1515" w:type="dxa"/>
          </w:tcPr>
          <w:p w14:paraId="6AC4648C" w14:textId="4B150093" w:rsidR="00941DE4" w:rsidRPr="00993F67" w:rsidRDefault="005A0CC7" w:rsidP="5160FD44">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993F67">
              <w:rPr>
                <w:rFonts w:cs="Arial"/>
                <w:sz w:val="18"/>
                <w:szCs w:val="18"/>
              </w:rPr>
              <w:t>22/01/2024</w:t>
            </w:r>
          </w:p>
        </w:tc>
        <w:tc>
          <w:tcPr>
            <w:tcW w:w="1301" w:type="dxa"/>
          </w:tcPr>
          <w:p w14:paraId="0B524852" w14:textId="4ACFFDE5" w:rsidR="00941DE4" w:rsidRPr="00993F67" w:rsidRDefault="000B6B8A" w:rsidP="5160FD44">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993F67">
              <w:rPr>
                <w:rFonts w:cs="Arial"/>
                <w:sz w:val="18"/>
                <w:szCs w:val="18"/>
              </w:rPr>
              <w:t>26/09/</w:t>
            </w:r>
            <w:r w:rsidR="005A0CC7" w:rsidRPr="00993F67">
              <w:rPr>
                <w:rFonts w:cs="Arial"/>
                <w:sz w:val="18"/>
                <w:szCs w:val="18"/>
              </w:rPr>
              <w:t>2025</w:t>
            </w:r>
          </w:p>
        </w:tc>
        <w:tc>
          <w:tcPr>
            <w:tcW w:w="1912" w:type="dxa"/>
          </w:tcPr>
          <w:p w14:paraId="6EAD3632" w14:textId="5381B3CC" w:rsidR="00941DE4" w:rsidRPr="00993F67" w:rsidRDefault="008B3CB6" w:rsidP="5160FD44">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993F67">
              <w:rPr>
                <w:rFonts w:cs="Arial"/>
                <w:sz w:val="18"/>
                <w:szCs w:val="18"/>
              </w:rPr>
              <w:t>4.0</w:t>
            </w:r>
            <w:r w:rsidR="005A0CC7" w:rsidRPr="00993F67">
              <w:rPr>
                <w:rFonts w:cs="Arial"/>
                <w:sz w:val="18"/>
                <w:szCs w:val="18"/>
              </w:rPr>
              <w:t xml:space="preserve"> </w:t>
            </w:r>
            <w:r w:rsidR="00941DE4" w:rsidRPr="00993F67">
              <w:rPr>
                <w:rFonts w:cs="Arial"/>
                <w:sz w:val="18"/>
                <w:szCs w:val="18"/>
              </w:rPr>
              <w:t xml:space="preserve">DPO updated </w:t>
            </w:r>
            <w:r w:rsidRPr="00993F67">
              <w:rPr>
                <w:rFonts w:cs="Arial"/>
                <w:sz w:val="18"/>
                <w:szCs w:val="18"/>
              </w:rPr>
              <w:t xml:space="preserve">5.5 </w:t>
            </w:r>
            <w:r w:rsidR="00941DE4" w:rsidRPr="00993F67">
              <w:rPr>
                <w:rFonts w:cs="Arial"/>
                <w:sz w:val="18"/>
                <w:szCs w:val="18"/>
              </w:rPr>
              <w:t>Opt</w:t>
            </w:r>
            <w:r w:rsidR="005A0CC7" w:rsidRPr="00993F67">
              <w:rPr>
                <w:rFonts w:cs="Arial"/>
                <w:sz w:val="18"/>
                <w:szCs w:val="18"/>
              </w:rPr>
              <w:t>-</w:t>
            </w:r>
            <w:r w:rsidR="00941DE4" w:rsidRPr="00993F67">
              <w:rPr>
                <w:rFonts w:cs="Arial"/>
                <w:sz w:val="18"/>
                <w:szCs w:val="18"/>
              </w:rPr>
              <w:t>out</w:t>
            </w:r>
            <w:r w:rsidRPr="00993F67">
              <w:rPr>
                <w:rFonts w:cs="Arial"/>
                <w:sz w:val="18"/>
                <w:szCs w:val="18"/>
              </w:rPr>
              <w:t xml:space="preserve"> review</w:t>
            </w:r>
          </w:p>
        </w:tc>
      </w:tr>
      <w:tr w:rsidR="00993F67" w:rsidRPr="00993F67" w14:paraId="6FC3CD7A" w14:textId="77777777" w:rsidTr="00993F67">
        <w:tc>
          <w:tcPr>
            <w:cnfStyle w:val="001000000000" w:firstRow="0" w:lastRow="0" w:firstColumn="1" w:lastColumn="0" w:oddVBand="0" w:evenVBand="0" w:oddHBand="0" w:evenHBand="0" w:firstRowFirstColumn="0" w:firstRowLastColumn="0" w:lastRowFirstColumn="0" w:lastRowLastColumn="0"/>
            <w:tcW w:w="978" w:type="dxa"/>
          </w:tcPr>
          <w:p w14:paraId="00CD402A" w14:textId="1120B45E" w:rsidR="00993F67" w:rsidRPr="00993F67" w:rsidRDefault="00993F67" w:rsidP="5160FD44">
            <w:pPr>
              <w:rPr>
                <w:rFonts w:cs="Arial"/>
                <w:sz w:val="18"/>
                <w:szCs w:val="18"/>
              </w:rPr>
            </w:pPr>
            <w:r w:rsidRPr="00993F67">
              <w:rPr>
                <w:rFonts w:cs="Arial"/>
                <w:sz w:val="18"/>
                <w:szCs w:val="18"/>
              </w:rPr>
              <w:t xml:space="preserve">1.4 </w:t>
            </w:r>
          </w:p>
        </w:tc>
        <w:tc>
          <w:tcPr>
            <w:tcW w:w="1497" w:type="dxa"/>
          </w:tcPr>
          <w:p w14:paraId="5D234A6C" w14:textId="3F24435C" w:rsidR="00993F67" w:rsidRPr="00993F67" w:rsidRDefault="00993F67" w:rsidP="5160FD44">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993F67">
              <w:rPr>
                <w:rFonts w:cs="Arial"/>
                <w:sz w:val="18"/>
                <w:szCs w:val="18"/>
              </w:rPr>
              <w:t>M. Shipman</w:t>
            </w:r>
          </w:p>
        </w:tc>
        <w:tc>
          <w:tcPr>
            <w:tcW w:w="1439" w:type="dxa"/>
          </w:tcPr>
          <w:p w14:paraId="2DEAEFCC" w14:textId="016EB3D1" w:rsidR="00993F67" w:rsidRPr="00993F67" w:rsidRDefault="00993F67" w:rsidP="5160FD44">
            <w:pPr>
              <w:cnfStyle w:val="000000000000" w:firstRow="0" w:lastRow="0" w:firstColumn="0" w:lastColumn="0" w:oddVBand="0" w:evenVBand="0" w:oddHBand="0" w:evenHBand="0" w:firstRowFirstColumn="0" w:firstRowLastColumn="0" w:lastRowFirstColumn="0" w:lastRowLastColumn="0"/>
              <w:rPr>
                <w:rFonts w:eastAsia="Arial" w:cs="Arial"/>
                <w:spacing w:val="-2"/>
                <w:sz w:val="18"/>
                <w:szCs w:val="18"/>
              </w:rPr>
            </w:pPr>
            <w:r w:rsidRPr="00993F67">
              <w:rPr>
                <w:rFonts w:eastAsia="Arial" w:cs="Arial"/>
                <w:spacing w:val="-2"/>
                <w:sz w:val="18"/>
                <w:szCs w:val="18"/>
              </w:rPr>
              <w:t>Not required</w:t>
            </w:r>
          </w:p>
        </w:tc>
        <w:tc>
          <w:tcPr>
            <w:tcW w:w="1515" w:type="dxa"/>
          </w:tcPr>
          <w:p w14:paraId="28FE2CE4" w14:textId="703841B1" w:rsidR="00993F67" w:rsidRPr="00993F67" w:rsidRDefault="00993F67" w:rsidP="5160FD44">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993F67">
              <w:rPr>
                <w:rFonts w:cs="Arial"/>
                <w:sz w:val="18"/>
                <w:szCs w:val="18"/>
              </w:rPr>
              <w:t>05/03/2024</w:t>
            </w:r>
          </w:p>
        </w:tc>
        <w:tc>
          <w:tcPr>
            <w:tcW w:w="1301" w:type="dxa"/>
          </w:tcPr>
          <w:p w14:paraId="3A0D011E" w14:textId="3DD83E0D" w:rsidR="00993F67" w:rsidRPr="00993F67" w:rsidRDefault="00993F67" w:rsidP="5160FD44">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993F67">
              <w:rPr>
                <w:rFonts w:cs="Arial"/>
                <w:sz w:val="18"/>
                <w:szCs w:val="18"/>
              </w:rPr>
              <w:t>05/03/2025</w:t>
            </w:r>
          </w:p>
        </w:tc>
        <w:tc>
          <w:tcPr>
            <w:tcW w:w="1912" w:type="dxa"/>
          </w:tcPr>
          <w:p w14:paraId="1FF0B105" w14:textId="6E02CD2F" w:rsidR="00993F67" w:rsidRPr="00993F67" w:rsidRDefault="00993F67" w:rsidP="5160FD44">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993F67">
              <w:rPr>
                <w:rFonts w:cs="Arial"/>
                <w:sz w:val="18"/>
                <w:szCs w:val="18"/>
              </w:rPr>
              <w:t>Appendix 2 Privacy Notice updated with DPO.  Information on Rapid Health removed.</w:t>
            </w:r>
          </w:p>
        </w:tc>
      </w:tr>
      <w:tr w:rsidR="00152DD4" w:rsidRPr="00993F67" w14:paraId="5E756BB7" w14:textId="77777777" w:rsidTr="00993F67">
        <w:tc>
          <w:tcPr>
            <w:cnfStyle w:val="001000000000" w:firstRow="0" w:lastRow="0" w:firstColumn="1" w:lastColumn="0" w:oddVBand="0" w:evenVBand="0" w:oddHBand="0" w:evenHBand="0" w:firstRowFirstColumn="0" w:firstRowLastColumn="0" w:lastRowFirstColumn="0" w:lastRowLastColumn="0"/>
            <w:tcW w:w="978" w:type="dxa"/>
          </w:tcPr>
          <w:p w14:paraId="002C5466" w14:textId="431284F5" w:rsidR="00152DD4" w:rsidRPr="00993F67" w:rsidRDefault="00152DD4" w:rsidP="5160FD44">
            <w:pPr>
              <w:rPr>
                <w:rFonts w:cs="Arial"/>
                <w:sz w:val="18"/>
                <w:szCs w:val="18"/>
              </w:rPr>
            </w:pPr>
            <w:r>
              <w:rPr>
                <w:rFonts w:cs="Arial"/>
                <w:sz w:val="18"/>
                <w:szCs w:val="18"/>
              </w:rPr>
              <w:t>1.5</w:t>
            </w:r>
          </w:p>
        </w:tc>
        <w:tc>
          <w:tcPr>
            <w:tcW w:w="1497" w:type="dxa"/>
          </w:tcPr>
          <w:p w14:paraId="3FAE749E" w14:textId="0F18E67B" w:rsidR="00152DD4" w:rsidRPr="00993F67" w:rsidRDefault="00152DD4" w:rsidP="00152DD4">
            <w:pP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C. Laing</w:t>
            </w:r>
          </w:p>
        </w:tc>
        <w:tc>
          <w:tcPr>
            <w:tcW w:w="1439" w:type="dxa"/>
          </w:tcPr>
          <w:p w14:paraId="22BCA7A5" w14:textId="77777777" w:rsidR="00152DD4" w:rsidRPr="00993F67" w:rsidRDefault="00152DD4" w:rsidP="5160FD44">
            <w:pPr>
              <w:cnfStyle w:val="000000000000" w:firstRow="0" w:lastRow="0" w:firstColumn="0" w:lastColumn="0" w:oddVBand="0" w:evenVBand="0" w:oddHBand="0" w:evenHBand="0" w:firstRowFirstColumn="0" w:firstRowLastColumn="0" w:lastRowFirstColumn="0" w:lastRowLastColumn="0"/>
              <w:rPr>
                <w:rFonts w:eastAsia="Arial" w:cs="Arial"/>
                <w:spacing w:val="-2"/>
                <w:sz w:val="18"/>
                <w:szCs w:val="18"/>
              </w:rPr>
            </w:pPr>
          </w:p>
        </w:tc>
        <w:tc>
          <w:tcPr>
            <w:tcW w:w="1515" w:type="dxa"/>
          </w:tcPr>
          <w:p w14:paraId="3A78296D" w14:textId="77777777" w:rsidR="00152DD4" w:rsidRPr="00993F67" w:rsidRDefault="00152DD4" w:rsidP="5160FD44">
            <w:pPr>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1301" w:type="dxa"/>
          </w:tcPr>
          <w:p w14:paraId="2EDA1530" w14:textId="77777777" w:rsidR="00152DD4" w:rsidRPr="00993F67" w:rsidRDefault="00152DD4" w:rsidP="5160FD44">
            <w:pPr>
              <w:cnfStyle w:val="000000000000" w:firstRow="0" w:lastRow="0" w:firstColumn="0" w:lastColumn="0" w:oddVBand="0" w:evenVBand="0" w:oddHBand="0" w:evenHBand="0" w:firstRowFirstColumn="0" w:firstRowLastColumn="0" w:lastRowFirstColumn="0" w:lastRowLastColumn="0"/>
              <w:rPr>
                <w:rFonts w:cs="Arial"/>
                <w:sz w:val="18"/>
                <w:szCs w:val="18"/>
              </w:rPr>
            </w:pPr>
          </w:p>
        </w:tc>
        <w:tc>
          <w:tcPr>
            <w:tcW w:w="1912" w:type="dxa"/>
          </w:tcPr>
          <w:p w14:paraId="7F6B9D10" w14:textId="55B6D709" w:rsidR="00152DD4" w:rsidRPr="00993F67" w:rsidRDefault="00152DD4" w:rsidP="00152DD4">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993F67">
              <w:rPr>
                <w:rFonts w:cs="Arial"/>
                <w:sz w:val="18"/>
                <w:szCs w:val="18"/>
              </w:rPr>
              <w:t xml:space="preserve">Appendix 2 Privacy Notice updated with DPO.  </w:t>
            </w:r>
          </w:p>
        </w:tc>
      </w:tr>
      <w:tr w:rsidR="006277D0" w:rsidRPr="00993F67" w14:paraId="5E475FF4" w14:textId="77777777" w:rsidTr="00993F67">
        <w:tc>
          <w:tcPr>
            <w:cnfStyle w:val="001000000000" w:firstRow="0" w:lastRow="0" w:firstColumn="1" w:lastColumn="0" w:oddVBand="0" w:evenVBand="0" w:oddHBand="0" w:evenHBand="0" w:firstRowFirstColumn="0" w:firstRowLastColumn="0" w:lastRowFirstColumn="0" w:lastRowLastColumn="0"/>
            <w:tcW w:w="978" w:type="dxa"/>
          </w:tcPr>
          <w:p w14:paraId="455C99C9" w14:textId="0B716B1D" w:rsidR="006277D0" w:rsidRDefault="006277D0" w:rsidP="5160FD44">
            <w:pPr>
              <w:rPr>
                <w:rFonts w:cs="Arial"/>
                <w:sz w:val="18"/>
                <w:szCs w:val="18"/>
              </w:rPr>
            </w:pPr>
            <w:r>
              <w:rPr>
                <w:rFonts w:cs="Arial"/>
                <w:sz w:val="18"/>
                <w:szCs w:val="18"/>
              </w:rPr>
              <w:t>1.6</w:t>
            </w:r>
          </w:p>
        </w:tc>
        <w:tc>
          <w:tcPr>
            <w:tcW w:w="1497" w:type="dxa"/>
          </w:tcPr>
          <w:p w14:paraId="0C8480D3" w14:textId="16C46786" w:rsidR="006277D0" w:rsidRDefault="008E7678" w:rsidP="00152DD4">
            <w:pP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 xml:space="preserve">Katherine Palmer </w:t>
            </w:r>
          </w:p>
        </w:tc>
        <w:tc>
          <w:tcPr>
            <w:tcW w:w="1439" w:type="dxa"/>
          </w:tcPr>
          <w:p w14:paraId="524ED918" w14:textId="71F3C4C4" w:rsidR="006277D0" w:rsidRPr="00993F67" w:rsidRDefault="008E7678" w:rsidP="5160FD44">
            <w:pPr>
              <w:cnfStyle w:val="000000000000" w:firstRow="0" w:lastRow="0" w:firstColumn="0" w:lastColumn="0" w:oddVBand="0" w:evenVBand="0" w:oddHBand="0" w:evenHBand="0" w:firstRowFirstColumn="0" w:firstRowLastColumn="0" w:lastRowFirstColumn="0" w:lastRowLastColumn="0"/>
              <w:rPr>
                <w:rFonts w:eastAsia="Arial" w:cs="Arial"/>
                <w:spacing w:val="-2"/>
                <w:sz w:val="18"/>
                <w:szCs w:val="18"/>
              </w:rPr>
            </w:pPr>
            <w:r>
              <w:rPr>
                <w:rFonts w:eastAsia="Arial" w:cs="Arial"/>
                <w:spacing w:val="-2"/>
                <w:sz w:val="18"/>
                <w:szCs w:val="18"/>
              </w:rPr>
              <w:t xml:space="preserve">Will Newman </w:t>
            </w:r>
          </w:p>
        </w:tc>
        <w:tc>
          <w:tcPr>
            <w:tcW w:w="1515" w:type="dxa"/>
          </w:tcPr>
          <w:p w14:paraId="35EB61A2" w14:textId="29D4EF89" w:rsidR="006277D0" w:rsidRPr="00993F67" w:rsidRDefault="006277D0" w:rsidP="5160FD44">
            <w:pP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26/02/2026</w:t>
            </w:r>
          </w:p>
        </w:tc>
        <w:tc>
          <w:tcPr>
            <w:tcW w:w="1301" w:type="dxa"/>
          </w:tcPr>
          <w:p w14:paraId="220D5D9E" w14:textId="2AC751BB" w:rsidR="006277D0" w:rsidRPr="00993F67" w:rsidRDefault="0061204E" w:rsidP="5160FD44">
            <w:pP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26/02/2028</w:t>
            </w:r>
          </w:p>
        </w:tc>
        <w:tc>
          <w:tcPr>
            <w:tcW w:w="1912" w:type="dxa"/>
          </w:tcPr>
          <w:p w14:paraId="75CD4119" w14:textId="201F5A60" w:rsidR="006277D0" w:rsidRPr="00993F67" w:rsidRDefault="008E7678" w:rsidP="00152DD4">
            <w:pP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 xml:space="preserve">Updated in line with new legislation, covers both employee and service </w:t>
            </w:r>
            <w:proofErr w:type="gramStart"/>
            <w:r>
              <w:rPr>
                <w:rFonts w:cs="Arial"/>
                <w:sz w:val="18"/>
                <w:szCs w:val="18"/>
              </w:rPr>
              <w:t>users</w:t>
            </w:r>
            <w:proofErr w:type="gramEnd"/>
            <w:r>
              <w:rPr>
                <w:rFonts w:cs="Arial"/>
                <w:sz w:val="18"/>
                <w:szCs w:val="18"/>
              </w:rPr>
              <w:t xml:space="preserve"> privacy notices</w:t>
            </w:r>
          </w:p>
        </w:tc>
      </w:tr>
      <w:tr w:rsidR="00AC6839" w:rsidRPr="00993F67" w14:paraId="6B53367A" w14:textId="77777777" w:rsidTr="00993F67">
        <w:tc>
          <w:tcPr>
            <w:cnfStyle w:val="001000000000" w:firstRow="0" w:lastRow="0" w:firstColumn="1" w:lastColumn="0" w:oddVBand="0" w:evenVBand="0" w:oddHBand="0" w:evenHBand="0" w:firstRowFirstColumn="0" w:firstRowLastColumn="0" w:lastRowFirstColumn="0" w:lastRowLastColumn="0"/>
            <w:tcW w:w="978" w:type="dxa"/>
          </w:tcPr>
          <w:p w14:paraId="624E1C21" w14:textId="7D8B2D3C" w:rsidR="00AC6839" w:rsidRDefault="00AC6839" w:rsidP="5160FD44">
            <w:pPr>
              <w:rPr>
                <w:rFonts w:cs="Arial"/>
                <w:sz w:val="18"/>
                <w:szCs w:val="18"/>
              </w:rPr>
            </w:pPr>
            <w:r>
              <w:rPr>
                <w:rFonts w:cs="Arial"/>
                <w:sz w:val="18"/>
                <w:szCs w:val="18"/>
              </w:rPr>
              <w:t>1</w:t>
            </w:r>
            <w:r w:rsidR="006277D0">
              <w:rPr>
                <w:rFonts w:cs="Arial"/>
                <w:sz w:val="18"/>
                <w:szCs w:val="18"/>
              </w:rPr>
              <w:t>.7</w:t>
            </w:r>
          </w:p>
        </w:tc>
        <w:tc>
          <w:tcPr>
            <w:tcW w:w="1497" w:type="dxa"/>
          </w:tcPr>
          <w:p w14:paraId="699A0443" w14:textId="7FEDCAAB" w:rsidR="00AC6839" w:rsidRDefault="00AC6839" w:rsidP="00152DD4">
            <w:pP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C. Laing/ W Newman</w:t>
            </w:r>
          </w:p>
        </w:tc>
        <w:tc>
          <w:tcPr>
            <w:tcW w:w="1439" w:type="dxa"/>
          </w:tcPr>
          <w:p w14:paraId="54A27C38" w14:textId="6A82BAED" w:rsidR="00AC6839" w:rsidRPr="00993F67" w:rsidRDefault="008E7678" w:rsidP="5160FD44">
            <w:pPr>
              <w:cnfStyle w:val="000000000000" w:firstRow="0" w:lastRow="0" w:firstColumn="0" w:lastColumn="0" w:oddVBand="0" w:evenVBand="0" w:oddHBand="0" w:evenHBand="0" w:firstRowFirstColumn="0" w:firstRowLastColumn="0" w:lastRowFirstColumn="0" w:lastRowLastColumn="0"/>
              <w:rPr>
                <w:rFonts w:eastAsia="Arial" w:cs="Arial"/>
                <w:spacing w:val="-2"/>
                <w:sz w:val="18"/>
                <w:szCs w:val="18"/>
              </w:rPr>
            </w:pPr>
            <w:r>
              <w:rPr>
                <w:rFonts w:eastAsia="Arial" w:cs="Arial"/>
                <w:spacing w:val="-2"/>
                <w:sz w:val="18"/>
                <w:szCs w:val="18"/>
              </w:rPr>
              <w:t>Dr Nicki Mantel Cooper and Sara Abrar</w:t>
            </w:r>
          </w:p>
        </w:tc>
        <w:tc>
          <w:tcPr>
            <w:tcW w:w="1515" w:type="dxa"/>
          </w:tcPr>
          <w:p w14:paraId="7884502D" w14:textId="7E8AEA83" w:rsidR="00AC6839" w:rsidRPr="00993F67" w:rsidRDefault="006277D0" w:rsidP="5160FD44">
            <w:pP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2</w:t>
            </w:r>
            <w:r w:rsidR="0061204E">
              <w:rPr>
                <w:rFonts w:cs="Arial"/>
                <w:sz w:val="18"/>
                <w:szCs w:val="18"/>
              </w:rPr>
              <w:t>3</w:t>
            </w:r>
            <w:r>
              <w:rPr>
                <w:rFonts w:cs="Arial"/>
                <w:sz w:val="18"/>
                <w:szCs w:val="18"/>
              </w:rPr>
              <w:t>/04/2026</w:t>
            </w:r>
          </w:p>
        </w:tc>
        <w:tc>
          <w:tcPr>
            <w:tcW w:w="1301" w:type="dxa"/>
          </w:tcPr>
          <w:p w14:paraId="0704B467" w14:textId="4F96DF48" w:rsidR="00AC6839" w:rsidRPr="00993F67" w:rsidRDefault="006277D0" w:rsidP="5160FD44">
            <w:pPr>
              <w:cnfStyle w:val="000000000000" w:firstRow="0" w:lastRow="0" w:firstColumn="0" w:lastColumn="0" w:oddVBand="0" w:evenVBand="0" w:oddHBand="0" w:evenHBand="0" w:firstRowFirstColumn="0" w:firstRowLastColumn="0" w:lastRowFirstColumn="0" w:lastRowLastColumn="0"/>
              <w:rPr>
                <w:rFonts w:cs="Arial"/>
                <w:sz w:val="18"/>
                <w:szCs w:val="18"/>
              </w:rPr>
            </w:pPr>
            <w:r>
              <w:rPr>
                <w:rFonts w:cs="Arial"/>
                <w:sz w:val="18"/>
                <w:szCs w:val="18"/>
              </w:rPr>
              <w:t>2</w:t>
            </w:r>
            <w:r w:rsidR="0061204E">
              <w:rPr>
                <w:rFonts w:cs="Arial"/>
                <w:sz w:val="18"/>
                <w:szCs w:val="18"/>
              </w:rPr>
              <w:t>3</w:t>
            </w:r>
            <w:r>
              <w:rPr>
                <w:rFonts w:cs="Arial"/>
                <w:sz w:val="18"/>
                <w:szCs w:val="18"/>
              </w:rPr>
              <w:t>/04/2028</w:t>
            </w:r>
          </w:p>
        </w:tc>
        <w:tc>
          <w:tcPr>
            <w:tcW w:w="1912" w:type="dxa"/>
          </w:tcPr>
          <w:p w14:paraId="5A89962E" w14:textId="54BD6408" w:rsidR="00AC6839" w:rsidRPr="00993F67" w:rsidRDefault="00AC6839" w:rsidP="00152DD4">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993F67">
              <w:rPr>
                <w:rFonts w:cs="Arial"/>
                <w:sz w:val="18"/>
                <w:szCs w:val="18"/>
              </w:rPr>
              <w:t xml:space="preserve">Appendix 2 Privacy Notice updated with </w:t>
            </w:r>
            <w:r>
              <w:rPr>
                <w:rFonts w:cs="Arial"/>
                <w:sz w:val="18"/>
                <w:szCs w:val="18"/>
              </w:rPr>
              <w:t>IG Lead</w:t>
            </w:r>
            <w:r w:rsidRPr="00993F67">
              <w:rPr>
                <w:rFonts w:cs="Arial"/>
                <w:sz w:val="18"/>
                <w:szCs w:val="18"/>
              </w:rPr>
              <w:t xml:space="preserve">.  </w:t>
            </w:r>
            <w:r w:rsidR="006277D0">
              <w:rPr>
                <w:rFonts w:cs="Arial"/>
                <w:sz w:val="18"/>
                <w:szCs w:val="18"/>
              </w:rPr>
              <w:t>To reflect East and West Surrey</w:t>
            </w:r>
          </w:p>
        </w:tc>
      </w:tr>
    </w:tbl>
    <w:p w14:paraId="73181739" w14:textId="716B489D" w:rsidR="00911B3D" w:rsidRDefault="00911B3D" w:rsidP="009C0F7C">
      <w:pPr>
        <w:spacing w:after="0"/>
        <w:rPr>
          <w:rFonts w:cs="Arial"/>
        </w:rPr>
      </w:pPr>
    </w:p>
    <w:p w14:paraId="3BCD9949" w14:textId="7C61F818" w:rsidR="00FF1CF3" w:rsidRDefault="00FF1CF3" w:rsidP="009C0F7C">
      <w:pPr>
        <w:pBdr>
          <w:bottom w:val="single" w:sz="6" w:space="1" w:color="auto"/>
        </w:pBdr>
        <w:spacing w:after="0"/>
        <w:rPr>
          <w:rFonts w:cs="Arial"/>
        </w:rPr>
      </w:pPr>
    </w:p>
    <w:p w14:paraId="5BCBB26E" w14:textId="30DCC1EA" w:rsidR="00FE3E71" w:rsidRDefault="00FE3E71" w:rsidP="00FE3E71">
      <w:pPr>
        <w:pStyle w:val="Heading1"/>
        <w:jc w:val="center"/>
        <w:rPr>
          <w:b/>
          <w:bCs/>
          <w:sz w:val="48"/>
          <w:szCs w:val="48"/>
        </w:rPr>
      </w:pPr>
      <w:bookmarkStart w:id="1" w:name="_Toc219815495"/>
      <w:r w:rsidRPr="00FE3E71">
        <w:rPr>
          <w:b/>
          <w:bCs/>
          <w:sz w:val="48"/>
          <w:szCs w:val="48"/>
        </w:rPr>
        <w:t>Privacy Policy</w:t>
      </w:r>
      <w:r>
        <w:rPr>
          <w:b/>
          <w:bCs/>
          <w:sz w:val="48"/>
          <w:szCs w:val="48"/>
        </w:rPr>
        <w:t xml:space="preserve"> for Service Users</w:t>
      </w:r>
      <w:bookmarkEnd w:id="1"/>
    </w:p>
    <w:p w14:paraId="049E9389" w14:textId="77777777" w:rsidR="00FE3E71" w:rsidRPr="00FE3E71" w:rsidRDefault="00FE3E71" w:rsidP="00FE3E71"/>
    <w:p w14:paraId="55377C20" w14:textId="1395582A" w:rsidR="0057798F" w:rsidRPr="00451B30" w:rsidRDefault="0057798F" w:rsidP="00FF1CF3">
      <w:pPr>
        <w:pStyle w:val="Heading2"/>
        <w:rPr>
          <w:rFonts w:cs="Arial"/>
        </w:rPr>
      </w:pPr>
      <w:bookmarkStart w:id="2" w:name="_Toc219815496"/>
      <w:r w:rsidRPr="5160FD44">
        <w:rPr>
          <w:rFonts w:cs="Arial"/>
        </w:rPr>
        <w:t>Executive Summary</w:t>
      </w:r>
      <w:bookmarkEnd w:id="2"/>
    </w:p>
    <w:tbl>
      <w:tblPr>
        <w:tblStyle w:val="TableGrid"/>
        <w:tblW w:w="9067" w:type="dxa"/>
        <w:tblLook w:val="04A0" w:firstRow="1" w:lastRow="0" w:firstColumn="1" w:lastColumn="0" w:noHBand="0" w:noVBand="1"/>
      </w:tblPr>
      <w:tblGrid>
        <w:gridCol w:w="9067"/>
      </w:tblGrid>
      <w:tr w:rsidR="00313200" w:rsidRPr="00451B30" w14:paraId="7456EC4E" w14:textId="77777777" w:rsidTr="007932B5">
        <w:trPr>
          <w:trHeight w:val="1391"/>
        </w:trPr>
        <w:tc>
          <w:tcPr>
            <w:tcW w:w="9067" w:type="dxa"/>
          </w:tcPr>
          <w:p w14:paraId="7A3B9D9E" w14:textId="77777777" w:rsidR="00630785" w:rsidRDefault="00630785" w:rsidP="00630785">
            <w:pPr>
              <w:rPr>
                <w:rFonts w:cs="Arial"/>
              </w:rPr>
            </w:pPr>
            <w:r w:rsidRPr="00634F2D">
              <w:rPr>
                <w:rFonts w:cs="Arial"/>
                <w:lang w:val="en-US"/>
              </w:rPr>
              <w:t xml:space="preserve">It is the responsibility of </w:t>
            </w:r>
            <w:r>
              <w:rPr>
                <w:rFonts w:cs="Arial"/>
                <w:lang w:val="en-US"/>
              </w:rPr>
              <w:t>all staff at NICS</w:t>
            </w:r>
            <w:r w:rsidRPr="00634F2D">
              <w:rPr>
                <w:rFonts w:cs="Arial"/>
                <w:lang w:val="en-US"/>
              </w:rPr>
              <w:t xml:space="preserve"> to ensure </w:t>
            </w:r>
            <w:r>
              <w:rPr>
                <w:rFonts w:cs="Arial"/>
                <w:lang w:val="en-US"/>
              </w:rPr>
              <w:t xml:space="preserve">that patients understand what information is held about them and how this information may be used. Furthermore, NICS must adhere to </w:t>
            </w:r>
            <w:proofErr w:type="gramStart"/>
            <w:r>
              <w:rPr>
                <w:rFonts w:cs="Arial"/>
                <w:lang w:val="en-US"/>
              </w:rPr>
              <w:t xml:space="preserve">the </w:t>
            </w:r>
            <w:r w:rsidRPr="00A568A0">
              <w:rPr>
                <w:rFonts w:cs="Arial"/>
                <w:lang w:val="en-US"/>
              </w:rPr>
              <w:t>DPA18</w:t>
            </w:r>
            <w:proofErr w:type="gramEnd"/>
            <w:r>
              <w:rPr>
                <w:rFonts w:cs="Arial"/>
                <w:lang w:val="en-US"/>
              </w:rPr>
              <w:t xml:space="preserve"> and the GDPR to ensure compliance with extant legal rules and legislative acts.  </w:t>
            </w:r>
            <w:r>
              <w:rPr>
                <w:rFonts w:cs="Arial"/>
              </w:rPr>
              <w:t xml:space="preserve">The following policy explains why NICS is using patient data and what data is being used. </w:t>
            </w:r>
          </w:p>
          <w:p w14:paraId="1738AD24" w14:textId="6756710B" w:rsidR="00313200" w:rsidRPr="00451B30" w:rsidRDefault="00313200" w:rsidP="00CA0A18">
            <w:pPr>
              <w:rPr>
                <w:rFonts w:cs="Arial"/>
              </w:rPr>
            </w:pPr>
          </w:p>
        </w:tc>
      </w:tr>
    </w:tbl>
    <w:p w14:paraId="44EB91FF" w14:textId="77777777" w:rsidR="00CE4758" w:rsidRPr="00451B30" w:rsidRDefault="00CE4758" w:rsidP="009C0F7C">
      <w:pPr>
        <w:spacing w:after="0"/>
        <w:rPr>
          <w:rFonts w:cs="Arial"/>
        </w:rPr>
      </w:pPr>
    </w:p>
    <w:p w14:paraId="6C8EDB4A" w14:textId="3F7FA2B7" w:rsidR="00242653" w:rsidRPr="00451B30" w:rsidRDefault="00242653" w:rsidP="009C0F7C">
      <w:pPr>
        <w:spacing w:after="0"/>
        <w:rPr>
          <w:rFonts w:cs="Arial"/>
        </w:rPr>
      </w:pPr>
    </w:p>
    <w:p w14:paraId="01B164B1" w14:textId="6957F6C3" w:rsidR="00242653" w:rsidRPr="00451B30" w:rsidRDefault="00A125C4" w:rsidP="00A125C4">
      <w:pPr>
        <w:pStyle w:val="Heading2"/>
        <w:spacing w:after="240"/>
        <w:rPr>
          <w:rFonts w:cs="Arial"/>
        </w:rPr>
      </w:pPr>
      <w:bookmarkStart w:id="3" w:name="_Toc219815497"/>
      <w:r w:rsidRPr="5160FD44">
        <w:rPr>
          <w:rFonts w:cs="Arial"/>
        </w:rPr>
        <w:t>1.0</w:t>
      </w:r>
      <w:r>
        <w:tab/>
      </w:r>
      <w:r w:rsidR="00313200" w:rsidRPr="5160FD44">
        <w:rPr>
          <w:rFonts w:cs="Arial"/>
        </w:rPr>
        <w:t>Introduction</w:t>
      </w:r>
      <w:bookmarkEnd w:id="3"/>
    </w:p>
    <w:p w14:paraId="554C7067" w14:textId="55F24423" w:rsidR="00DE6915" w:rsidRDefault="00313200" w:rsidP="00E527D6">
      <w:pPr>
        <w:pStyle w:val="Heading3"/>
      </w:pPr>
      <w:bookmarkStart w:id="4" w:name="_Toc219815498"/>
      <w:r>
        <w:t>1.1 Policy Statement</w:t>
      </w:r>
      <w:bookmarkEnd w:id="4"/>
    </w:p>
    <w:p w14:paraId="6E803777" w14:textId="77777777" w:rsidR="00630785" w:rsidRPr="0084568F" w:rsidRDefault="00313200" w:rsidP="00630785">
      <w:pPr>
        <w:rPr>
          <w:rFonts w:cs="Arial"/>
          <w:lang w:val="en-US"/>
        </w:rPr>
      </w:pPr>
      <w:r>
        <w:rPr>
          <w:rFonts w:cs="Arial"/>
        </w:rPr>
        <w:t xml:space="preserve"> </w:t>
      </w:r>
      <w:r w:rsidR="00630785" w:rsidRPr="0084568F">
        <w:rPr>
          <w:rFonts w:cs="Arial"/>
          <w:lang w:val="en-US"/>
        </w:rPr>
        <w:t>NHS Digital collects information with the purpose of improving</w:t>
      </w:r>
      <w:r w:rsidR="00630785">
        <w:rPr>
          <w:rFonts w:cs="Arial"/>
          <w:lang w:val="en-US"/>
        </w:rPr>
        <w:t xml:space="preserve"> health and care for everyone. </w:t>
      </w:r>
      <w:r w:rsidR="00630785" w:rsidRPr="0084568F">
        <w:rPr>
          <w:rFonts w:cs="Arial"/>
          <w:lang w:val="en-US"/>
        </w:rPr>
        <w:t>The information collected is used to:</w:t>
      </w:r>
      <w:r w:rsidR="00630785" w:rsidRPr="0084568F">
        <w:rPr>
          <w:rStyle w:val="FootnoteReference"/>
          <w:rFonts w:cs="Arial"/>
          <w:lang w:val="en-US"/>
        </w:rPr>
        <w:footnoteReference w:id="1"/>
      </w:r>
    </w:p>
    <w:p w14:paraId="7918F367" w14:textId="77777777" w:rsidR="00630785" w:rsidRPr="0084568F" w:rsidRDefault="00630785" w:rsidP="00630785">
      <w:pPr>
        <w:pStyle w:val="ListParagraph"/>
        <w:numPr>
          <w:ilvl w:val="0"/>
          <w:numId w:val="2"/>
        </w:numPr>
        <w:rPr>
          <w:rFonts w:ascii="Arial" w:hAnsi="Arial" w:cs="Arial"/>
          <w:lang w:val="en-US"/>
        </w:rPr>
      </w:pPr>
      <w:r w:rsidRPr="0084568F">
        <w:rPr>
          <w:rFonts w:ascii="Arial" w:hAnsi="Arial" w:cs="Arial"/>
          <w:lang w:val="en-US"/>
        </w:rPr>
        <w:lastRenderedPageBreak/>
        <w:t>Run the health service</w:t>
      </w:r>
    </w:p>
    <w:p w14:paraId="4D3EA2EA" w14:textId="77777777" w:rsidR="00630785" w:rsidRPr="0084568F" w:rsidRDefault="00630785" w:rsidP="00630785">
      <w:pPr>
        <w:pStyle w:val="ListParagraph"/>
        <w:numPr>
          <w:ilvl w:val="0"/>
          <w:numId w:val="2"/>
        </w:numPr>
        <w:rPr>
          <w:rFonts w:ascii="Arial" w:hAnsi="Arial" w:cs="Arial"/>
          <w:lang w:val="en-US"/>
        </w:rPr>
      </w:pPr>
      <w:r w:rsidRPr="0084568F">
        <w:rPr>
          <w:rFonts w:ascii="Arial" w:hAnsi="Arial" w:cs="Arial"/>
          <w:lang w:val="en-US"/>
        </w:rPr>
        <w:t>Manage epidemics</w:t>
      </w:r>
    </w:p>
    <w:p w14:paraId="76FCC571" w14:textId="77777777" w:rsidR="00630785" w:rsidRPr="0084568F" w:rsidRDefault="00630785" w:rsidP="00630785">
      <w:pPr>
        <w:pStyle w:val="ListParagraph"/>
        <w:numPr>
          <w:ilvl w:val="0"/>
          <w:numId w:val="2"/>
        </w:numPr>
        <w:rPr>
          <w:rFonts w:ascii="Arial" w:hAnsi="Arial" w:cs="Arial"/>
          <w:lang w:val="en-US"/>
        </w:rPr>
      </w:pPr>
      <w:proofErr w:type="gramStart"/>
      <w:r w:rsidRPr="0084568F">
        <w:rPr>
          <w:rFonts w:ascii="Arial" w:hAnsi="Arial" w:cs="Arial"/>
          <w:lang w:val="en-US"/>
        </w:rPr>
        <w:t>Plan for the future</w:t>
      </w:r>
      <w:proofErr w:type="gramEnd"/>
    </w:p>
    <w:p w14:paraId="5A2F8978" w14:textId="77777777" w:rsidR="00630785" w:rsidRPr="0084568F" w:rsidRDefault="00630785" w:rsidP="00630785">
      <w:pPr>
        <w:pStyle w:val="ListParagraph"/>
        <w:numPr>
          <w:ilvl w:val="0"/>
          <w:numId w:val="2"/>
        </w:numPr>
        <w:rPr>
          <w:rFonts w:ascii="Arial" w:hAnsi="Arial" w:cs="Arial"/>
          <w:lang w:val="en-US"/>
        </w:rPr>
      </w:pPr>
      <w:proofErr w:type="gramStart"/>
      <w:r w:rsidRPr="0084568F">
        <w:rPr>
          <w:rFonts w:ascii="Arial" w:hAnsi="Arial" w:cs="Arial"/>
          <w:lang w:val="en-US"/>
        </w:rPr>
        <w:t>Research</w:t>
      </w:r>
      <w:proofErr w:type="gramEnd"/>
      <w:r w:rsidRPr="0084568F">
        <w:rPr>
          <w:rFonts w:ascii="Arial" w:hAnsi="Arial" w:cs="Arial"/>
          <w:lang w:val="en-US"/>
        </w:rPr>
        <w:t xml:space="preserve"> health conditions, diseases and treatments</w:t>
      </w:r>
    </w:p>
    <w:p w14:paraId="7B7949B4" w14:textId="6CB99F87" w:rsidR="00DE6915" w:rsidRDefault="00DE6915" w:rsidP="009C0F7C">
      <w:pPr>
        <w:spacing w:after="0"/>
        <w:rPr>
          <w:rFonts w:cs="Arial"/>
        </w:rPr>
      </w:pPr>
    </w:p>
    <w:p w14:paraId="3065658A" w14:textId="309BB394" w:rsidR="00085AAA" w:rsidRDefault="00085AAA" w:rsidP="00085AAA">
      <w:pPr>
        <w:pStyle w:val="Heading3"/>
      </w:pPr>
      <w:bookmarkStart w:id="5" w:name="_Toc219815499"/>
      <w:r>
        <w:t>1.2 Principles</w:t>
      </w:r>
      <w:bookmarkEnd w:id="5"/>
    </w:p>
    <w:p w14:paraId="4696B858" w14:textId="72E872DC" w:rsidR="00085AAA" w:rsidRDefault="00085AAA" w:rsidP="00085AAA">
      <w:pPr>
        <w:rPr>
          <w:rFonts w:cs="Arial"/>
          <w:lang w:val="en-US"/>
        </w:rPr>
      </w:pPr>
      <w:r>
        <w:rPr>
          <w:rFonts w:cs="Arial"/>
          <w:lang w:val="en-US"/>
        </w:rPr>
        <w:t xml:space="preserve">NHS Digital is a data controller and has a legal duty, in line with the </w:t>
      </w:r>
      <w:r w:rsidRPr="0084568F">
        <w:rPr>
          <w:rFonts w:cs="Arial"/>
          <w:lang w:val="en-US"/>
        </w:rPr>
        <w:t>General Data Protection Regulation (GDPR)</w:t>
      </w:r>
      <w:r>
        <w:rPr>
          <w:rFonts w:cs="Arial"/>
          <w:lang w:val="en-US"/>
        </w:rPr>
        <w:t>, to explain why it is using patient data and what data is being used. Similarly, NICS has a duty to advise patients of the purpose of personal data and the methods by which patient personal data will be processed.</w:t>
      </w:r>
    </w:p>
    <w:p w14:paraId="5A8B4400" w14:textId="77777777" w:rsidR="00206880" w:rsidRPr="00665D94" w:rsidRDefault="00206880" w:rsidP="00085AAA">
      <w:pPr>
        <w:rPr>
          <w:rFonts w:cs="Arial"/>
          <w:lang w:val="en-US"/>
        </w:rPr>
      </w:pPr>
    </w:p>
    <w:p w14:paraId="5988DF39" w14:textId="060C258E" w:rsidR="00206880" w:rsidRDefault="00206880" w:rsidP="00206880">
      <w:pPr>
        <w:pStyle w:val="Heading3"/>
      </w:pPr>
      <w:bookmarkStart w:id="6" w:name="_Toc219815500"/>
      <w:r>
        <w:t>1.2 Status</w:t>
      </w:r>
      <w:bookmarkEnd w:id="6"/>
    </w:p>
    <w:p w14:paraId="22AF413E" w14:textId="77777777" w:rsidR="00206880" w:rsidRPr="00E53611" w:rsidRDefault="00206880" w:rsidP="00206880">
      <w:pPr>
        <w:rPr>
          <w:rFonts w:cs="Arial"/>
          <w:lang w:val="en-US"/>
        </w:rPr>
      </w:pPr>
      <w:r>
        <w:rPr>
          <w:rFonts w:cs="Arial"/>
          <w:lang w:val="en-US"/>
        </w:rPr>
        <w:t xml:space="preserve">NICS aims to design and implement policies and procedures that meet the diverse needs of our service and workforce, ensuring that none are placed at a disadvantage over others, in accordance with the Equality Act 2010. Consideration has been given to the impact this policy might have </w:t>
      </w:r>
      <w:proofErr w:type="gramStart"/>
      <w:r>
        <w:rPr>
          <w:rFonts w:cs="Arial"/>
          <w:lang w:val="en-US"/>
        </w:rPr>
        <w:t>in regard to</w:t>
      </w:r>
      <w:proofErr w:type="gramEnd"/>
      <w:r>
        <w:rPr>
          <w:rFonts w:cs="Arial"/>
          <w:lang w:val="en-US"/>
        </w:rPr>
        <w:t xml:space="preserve"> the individual protected characteristics of those to whom it applies.</w:t>
      </w:r>
    </w:p>
    <w:p w14:paraId="55B0C583" w14:textId="77777777" w:rsidR="00206880" w:rsidRDefault="00206880" w:rsidP="00206880">
      <w:pPr>
        <w:rPr>
          <w:rFonts w:cs="Arial"/>
          <w:lang w:val="en-US"/>
        </w:rPr>
      </w:pPr>
      <w:r w:rsidRPr="007F34FC">
        <w:rPr>
          <w:rFonts w:cs="Arial"/>
          <w:lang w:val="en-US"/>
        </w:rPr>
        <w:t>This document and any procedures contained within it are non-contractual and may be modified or w</w:t>
      </w:r>
      <w:r>
        <w:rPr>
          <w:rFonts w:cs="Arial"/>
          <w:lang w:val="en-US"/>
        </w:rPr>
        <w:t xml:space="preserve">ithdrawn at any time. </w:t>
      </w:r>
      <w:r w:rsidRPr="007F34FC">
        <w:rPr>
          <w:rFonts w:cs="Arial"/>
          <w:lang w:val="en-US"/>
        </w:rPr>
        <w:t>For the avoidance of doubt, it does not form part of your contract of employment.</w:t>
      </w:r>
    </w:p>
    <w:p w14:paraId="54C67EF7" w14:textId="5E01ACC9" w:rsidR="00313200" w:rsidRDefault="00313200" w:rsidP="009C0F7C">
      <w:pPr>
        <w:spacing w:after="0"/>
        <w:rPr>
          <w:rFonts w:cs="Arial"/>
        </w:rPr>
      </w:pPr>
    </w:p>
    <w:p w14:paraId="748B6EBF" w14:textId="35B15672" w:rsidR="007932B5" w:rsidRPr="007932B5" w:rsidRDefault="00656321" w:rsidP="00206880">
      <w:pPr>
        <w:pStyle w:val="Heading2"/>
      </w:pPr>
      <w:bookmarkStart w:id="7" w:name="_Toc219815501"/>
      <w:r>
        <w:t>2</w:t>
      </w:r>
      <w:r w:rsidR="00313200">
        <w:t xml:space="preserve">.0 </w:t>
      </w:r>
      <w:r>
        <w:tab/>
      </w:r>
      <w:r w:rsidR="00313200">
        <w:t>Definitions</w:t>
      </w:r>
      <w:bookmarkEnd w:id="7"/>
    </w:p>
    <w:tbl>
      <w:tblPr>
        <w:tblStyle w:val="GridTable1Light"/>
        <w:tblW w:w="8807" w:type="dxa"/>
        <w:tblLayout w:type="fixed"/>
        <w:tblLook w:val="04A0" w:firstRow="1" w:lastRow="0" w:firstColumn="1" w:lastColumn="0" w:noHBand="0" w:noVBand="1"/>
      </w:tblPr>
      <w:tblGrid>
        <w:gridCol w:w="2225"/>
        <w:gridCol w:w="6582"/>
      </w:tblGrid>
      <w:tr w:rsidR="00E527D6" w:rsidRPr="006974A8" w14:paraId="1F112E96" w14:textId="77777777" w:rsidTr="5160FD44">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225" w:type="dxa"/>
            <w:shd w:val="clear" w:color="auto" w:fill="27B4BE" w:themeFill="accent1"/>
            <w:vAlign w:val="center"/>
          </w:tcPr>
          <w:p w14:paraId="119C9F79" w14:textId="77777777" w:rsidR="00E527D6" w:rsidRPr="006974A8" w:rsidRDefault="00E527D6" w:rsidP="007932B5">
            <w:pPr>
              <w:rPr>
                <w:rFonts w:cs="Arial"/>
                <w:color w:val="FFFFFF" w:themeColor="background1"/>
                <w:sz w:val="20"/>
                <w:szCs w:val="20"/>
              </w:rPr>
            </w:pPr>
            <w:r w:rsidRPr="006974A8">
              <w:rPr>
                <w:rFonts w:cs="Arial"/>
                <w:color w:val="FFFFFF" w:themeColor="background1"/>
                <w:sz w:val="20"/>
                <w:szCs w:val="20"/>
              </w:rPr>
              <w:t>Term</w:t>
            </w:r>
          </w:p>
        </w:tc>
        <w:tc>
          <w:tcPr>
            <w:tcW w:w="6582" w:type="dxa"/>
            <w:shd w:val="clear" w:color="auto" w:fill="27B4BE" w:themeFill="accent1"/>
            <w:vAlign w:val="center"/>
          </w:tcPr>
          <w:p w14:paraId="409E96EF" w14:textId="77777777" w:rsidR="00E527D6" w:rsidRPr="006974A8" w:rsidRDefault="00E527D6" w:rsidP="007932B5">
            <w:pPr>
              <w:cnfStyle w:val="100000000000" w:firstRow="1" w:lastRow="0" w:firstColumn="0" w:lastColumn="0" w:oddVBand="0" w:evenVBand="0" w:oddHBand="0" w:evenHBand="0" w:firstRowFirstColumn="0" w:firstRowLastColumn="0" w:lastRowFirstColumn="0" w:lastRowLastColumn="0"/>
              <w:rPr>
                <w:rFonts w:cs="Arial"/>
                <w:color w:val="FFFFFF" w:themeColor="background1"/>
                <w:sz w:val="20"/>
                <w:szCs w:val="20"/>
              </w:rPr>
            </w:pPr>
            <w:r w:rsidRPr="006974A8">
              <w:rPr>
                <w:rFonts w:cs="Arial"/>
                <w:color w:val="FFFFFF" w:themeColor="background1"/>
                <w:sz w:val="20"/>
                <w:szCs w:val="20"/>
              </w:rPr>
              <w:t xml:space="preserve">Definitions in this policy </w:t>
            </w:r>
          </w:p>
        </w:tc>
      </w:tr>
      <w:tr w:rsidR="00E527D6" w:rsidRPr="006974A8" w14:paraId="59F296F0" w14:textId="77777777" w:rsidTr="5160FD44">
        <w:tc>
          <w:tcPr>
            <w:cnfStyle w:val="001000000000" w:firstRow="0" w:lastRow="0" w:firstColumn="1" w:lastColumn="0" w:oddVBand="0" w:evenVBand="0" w:oddHBand="0" w:evenHBand="0" w:firstRowFirstColumn="0" w:firstRowLastColumn="0" w:lastRowFirstColumn="0" w:lastRowLastColumn="0"/>
            <w:tcW w:w="2225" w:type="dxa"/>
          </w:tcPr>
          <w:p w14:paraId="7134E936" w14:textId="3AE3F943" w:rsidR="00E527D6" w:rsidRPr="006974A8" w:rsidRDefault="00206880" w:rsidP="00E527D6">
            <w:pPr>
              <w:rPr>
                <w:rFonts w:cs="Arial"/>
                <w:sz w:val="20"/>
                <w:szCs w:val="20"/>
              </w:rPr>
            </w:pPr>
            <w:r w:rsidRPr="006974A8">
              <w:rPr>
                <w:rFonts w:cs="Arial"/>
                <w:sz w:val="20"/>
                <w:szCs w:val="20"/>
              </w:rPr>
              <w:t>Privacy notice</w:t>
            </w:r>
          </w:p>
        </w:tc>
        <w:tc>
          <w:tcPr>
            <w:tcW w:w="6582" w:type="dxa"/>
          </w:tcPr>
          <w:p w14:paraId="15E3A9B7" w14:textId="5F944748" w:rsidR="00E527D6" w:rsidRPr="006974A8" w:rsidRDefault="00206880" w:rsidP="00206880">
            <w:pPr>
              <w:cnfStyle w:val="000000000000" w:firstRow="0" w:lastRow="0" w:firstColumn="0" w:lastColumn="0" w:oddVBand="0" w:evenVBand="0" w:oddHBand="0" w:evenHBand="0" w:firstRowFirstColumn="0" w:firstRowLastColumn="0" w:lastRowFirstColumn="0" w:lastRowLastColumn="0"/>
              <w:rPr>
                <w:rFonts w:cs="Arial"/>
                <w:sz w:val="20"/>
                <w:szCs w:val="20"/>
                <w:lang w:val="en-US"/>
              </w:rPr>
            </w:pPr>
            <w:r w:rsidRPr="006974A8">
              <w:rPr>
                <w:rFonts w:cs="Arial"/>
                <w:sz w:val="20"/>
                <w:szCs w:val="20"/>
                <w:lang w:val="en-US"/>
              </w:rPr>
              <w:t xml:space="preserve">A statement that discloses some or </w:t>
            </w:r>
            <w:proofErr w:type="gramStart"/>
            <w:r w:rsidRPr="006974A8">
              <w:rPr>
                <w:rFonts w:cs="Arial"/>
                <w:sz w:val="20"/>
                <w:szCs w:val="20"/>
                <w:lang w:val="en-US"/>
              </w:rPr>
              <w:t>all of</w:t>
            </w:r>
            <w:proofErr w:type="gramEnd"/>
            <w:r w:rsidRPr="006974A8">
              <w:rPr>
                <w:rFonts w:cs="Arial"/>
                <w:sz w:val="20"/>
                <w:szCs w:val="20"/>
                <w:lang w:val="en-US"/>
              </w:rPr>
              <w:t xml:space="preserve"> the ways in which NICS gathers, uses, discloses and manages a patient’s data. It fulfils a legal requirement to protect a patient’s privacy.</w:t>
            </w:r>
          </w:p>
        </w:tc>
      </w:tr>
      <w:tr w:rsidR="00E527D6" w:rsidRPr="006974A8" w14:paraId="39436D0D" w14:textId="77777777" w:rsidTr="5160FD44">
        <w:tc>
          <w:tcPr>
            <w:cnfStyle w:val="001000000000" w:firstRow="0" w:lastRow="0" w:firstColumn="1" w:lastColumn="0" w:oddVBand="0" w:evenVBand="0" w:oddHBand="0" w:evenHBand="0" w:firstRowFirstColumn="0" w:firstRowLastColumn="0" w:lastRowFirstColumn="0" w:lastRowLastColumn="0"/>
            <w:tcW w:w="2225" w:type="dxa"/>
          </w:tcPr>
          <w:p w14:paraId="273A1A3D" w14:textId="77777777" w:rsidR="001346C7" w:rsidRPr="001346C7" w:rsidRDefault="4B7EA203" w:rsidP="5160FD44">
            <w:pPr>
              <w:pStyle w:val="Heading2"/>
              <w:rPr>
                <w:rFonts w:eastAsiaTheme="minorEastAsia" w:cs="Arial"/>
                <w:color w:val="auto"/>
                <w:sz w:val="20"/>
                <w:szCs w:val="20"/>
                <w:vertAlign w:val="superscript"/>
              </w:rPr>
            </w:pPr>
            <w:bookmarkStart w:id="8" w:name="_Toc514091052"/>
            <w:bookmarkStart w:id="9" w:name="_Toc219815502"/>
            <w:r w:rsidRPr="5160FD44">
              <w:rPr>
                <w:rFonts w:eastAsiaTheme="minorEastAsia" w:cs="Arial"/>
                <w:color w:val="auto"/>
                <w:sz w:val="20"/>
                <w:szCs w:val="20"/>
              </w:rPr>
              <w:t>Data Protection Act 2018 (DPA18)</w:t>
            </w:r>
            <w:bookmarkEnd w:id="8"/>
            <w:r w:rsidR="001346C7" w:rsidRPr="5160FD44">
              <w:rPr>
                <w:rFonts w:eastAsiaTheme="minorEastAsia"/>
                <w:color w:val="auto"/>
                <w:sz w:val="20"/>
                <w:szCs w:val="20"/>
                <w:vertAlign w:val="superscript"/>
              </w:rPr>
              <w:footnoteReference w:id="2"/>
            </w:r>
            <w:bookmarkEnd w:id="9"/>
          </w:p>
          <w:p w14:paraId="4A955DA3" w14:textId="7E65ECCB" w:rsidR="00E527D6" w:rsidRPr="006974A8" w:rsidRDefault="00E527D6" w:rsidP="00E527D6">
            <w:pPr>
              <w:rPr>
                <w:rFonts w:cs="Arial"/>
                <w:sz w:val="20"/>
                <w:szCs w:val="20"/>
              </w:rPr>
            </w:pPr>
          </w:p>
        </w:tc>
        <w:tc>
          <w:tcPr>
            <w:tcW w:w="6582" w:type="dxa"/>
          </w:tcPr>
          <w:p w14:paraId="5F3617FF" w14:textId="2A700E4C" w:rsidR="00E527D6" w:rsidRPr="006974A8" w:rsidRDefault="00206880" w:rsidP="00E527D6">
            <w:pPr>
              <w:cnfStyle w:val="000000000000" w:firstRow="0" w:lastRow="0" w:firstColumn="0" w:lastColumn="0" w:oddVBand="0" w:evenVBand="0" w:oddHBand="0" w:evenHBand="0" w:firstRowFirstColumn="0" w:firstRowLastColumn="0" w:lastRowFirstColumn="0" w:lastRowLastColumn="0"/>
              <w:rPr>
                <w:rFonts w:cs="Arial"/>
                <w:sz w:val="20"/>
                <w:szCs w:val="20"/>
                <w:lang w:val="en-US"/>
              </w:rPr>
            </w:pPr>
            <w:r w:rsidRPr="006974A8">
              <w:rPr>
                <w:rFonts w:cs="Arial"/>
                <w:sz w:val="20"/>
                <w:szCs w:val="20"/>
                <w:lang w:val="en-US"/>
              </w:rPr>
              <w:t>The Data Protection Act (DPA18) will ensure continuity by putting in place the same data protection regime in UK law pre- and post-Brexit.</w:t>
            </w:r>
          </w:p>
        </w:tc>
      </w:tr>
      <w:tr w:rsidR="007932B5" w:rsidRPr="006974A8" w14:paraId="21AEA235" w14:textId="77777777" w:rsidTr="5160FD44">
        <w:tc>
          <w:tcPr>
            <w:cnfStyle w:val="001000000000" w:firstRow="0" w:lastRow="0" w:firstColumn="1" w:lastColumn="0" w:oddVBand="0" w:evenVBand="0" w:oddHBand="0" w:evenHBand="0" w:firstRowFirstColumn="0" w:firstRowLastColumn="0" w:lastRowFirstColumn="0" w:lastRowLastColumn="0"/>
            <w:tcW w:w="2225" w:type="dxa"/>
          </w:tcPr>
          <w:p w14:paraId="2CFDDA12" w14:textId="2AF3394D" w:rsidR="007932B5" w:rsidRPr="006974A8" w:rsidRDefault="00206880" w:rsidP="00206880">
            <w:pPr>
              <w:rPr>
                <w:sz w:val="20"/>
                <w:szCs w:val="20"/>
              </w:rPr>
            </w:pPr>
            <w:r w:rsidRPr="006974A8">
              <w:rPr>
                <w:rFonts w:cs="Arial"/>
                <w:sz w:val="20"/>
                <w:szCs w:val="20"/>
              </w:rPr>
              <w:t>Information Commissioner’s Office (ICO)</w:t>
            </w:r>
            <w:r w:rsidR="001346C7">
              <w:rPr>
                <w:rStyle w:val="Strong"/>
                <w:rFonts w:cs="Arial"/>
                <w:sz w:val="24"/>
                <w:szCs w:val="24"/>
              </w:rPr>
              <w:t xml:space="preserve"> </w:t>
            </w:r>
            <w:r w:rsidR="001346C7">
              <w:rPr>
                <w:rStyle w:val="FootnoteReference"/>
                <w:rFonts w:cs="Arial"/>
                <w:sz w:val="24"/>
                <w:szCs w:val="24"/>
              </w:rPr>
              <w:footnoteReference w:id="3"/>
            </w:r>
          </w:p>
        </w:tc>
        <w:tc>
          <w:tcPr>
            <w:tcW w:w="6582" w:type="dxa"/>
          </w:tcPr>
          <w:p w14:paraId="4A7F371B" w14:textId="77777777" w:rsidR="00206880" w:rsidRPr="006974A8" w:rsidRDefault="00206880" w:rsidP="00206880">
            <w:pPr>
              <w:cnfStyle w:val="000000000000" w:firstRow="0" w:lastRow="0" w:firstColumn="0" w:lastColumn="0" w:oddVBand="0" w:evenVBand="0" w:oddHBand="0" w:evenHBand="0" w:firstRowFirstColumn="0" w:firstRowLastColumn="0" w:lastRowFirstColumn="0" w:lastRowLastColumn="0"/>
              <w:rPr>
                <w:rFonts w:cs="Arial"/>
                <w:sz w:val="20"/>
                <w:szCs w:val="20"/>
                <w:lang w:val="en-US"/>
              </w:rPr>
            </w:pPr>
            <w:r w:rsidRPr="006974A8">
              <w:rPr>
                <w:rFonts w:cs="Arial"/>
                <w:sz w:val="20"/>
                <w:szCs w:val="20"/>
                <w:lang w:val="en-US"/>
              </w:rPr>
              <w:t>The UK’s independent authority set up to uphold information rights in the public interest, promoting openness by public bodies and data privacy for individuals.</w:t>
            </w:r>
          </w:p>
          <w:p w14:paraId="21A3BDA2" w14:textId="77777777" w:rsidR="007932B5" w:rsidRPr="006974A8" w:rsidRDefault="007932B5" w:rsidP="00E527D6">
            <w:pP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206880" w:rsidRPr="006974A8" w14:paraId="366EDDBB" w14:textId="77777777" w:rsidTr="5160FD44">
        <w:tc>
          <w:tcPr>
            <w:cnfStyle w:val="001000000000" w:firstRow="0" w:lastRow="0" w:firstColumn="1" w:lastColumn="0" w:oddVBand="0" w:evenVBand="0" w:oddHBand="0" w:evenHBand="0" w:firstRowFirstColumn="0" w:firstRowLastColumn="0" w:lastRowFirstColumn="0" w:lastRowLastColumn="0"/>
            <w:tcW w:w="2225" w:type="dxa"/>
          </w:tcPr>
          <w:p w14:paraId="038D57C2" w14:textId="25C559F5" w:rsidR="00206880" w:rsidRPr="006974A8" w:rsidRDefault="00206880" w:rsidP="00206880">
            <w:pPr>
              <w:spacing w:before="240"/>
              <w:rPr>
                <w:rFonts w:cs="Arial"/>
                <w:sz w:val="20"/>
                <w:szCs w:val="20"/>
              </w:rPr>
            </w:pPr>
            <w:r w:rsidRPr="006974A8">
              <w:rPr>
                <w:rFonts w:cs="Arial"/>
                <w:sz w:val="20"/>
                <w:szCs w:val="20"/>
              </w:rPr>
              <w:t>General Data Protection Regulation (GDPR</w:t>
            </w:r>
            <w:r w:rsidR="001346C7">
              <w:rPr>
                <w:rFonts w:cs="Arial"/>
                <w:sz w:val="20"/>
                <w:szCs w:val="20"/>
              </w:rPr>
              <w:t>)</w:t>
            </w:r>
          </w:p>
        </w:tc>
        <w:tc>
          <w:tcPr>
            <w:tcW w:w="6582" w:type="dxa"/>
          </w:tcPr>
          <w:p w14:paraId="07EEE9D4" w14:textId="77777777" w:rsidR="00206880" w:rsidRPr="006974A8" w:rsidRDefault="00206880" w:rsidP="00206880">
            <w:pPr>
              <w:cnfStyle w:val="000000000000" w:firstRow="0" w:lastRow="0" w:firstColumn="0" w:lastColumn="0" w:oddVBand="0" w:evenVBand="0" w:oddHBand="0" w:evenHBand="0" w:firstRowFirstColumn="0" w:firstRowLastColumn="0" w:lastRowFirstColumn="0" w:lastRowLastColumn="0"/>
              <w:rPr>
                <w:rFonts w:cs="Arial"/>
                <w:sz w:val="20"/>
                <w:szCs w:val="20"/>
                <w:lang w:val="en-US"/>
              </w:rPr>
            </w:pPr>
            <w:r w:rsidRPr="006974A8">
              <w:rPr>
                <w:rFonts w:cs="Arial"/>
                <w:sz w:val="20"/>
                <w:szCs w:val="20"/>
                <w:lang w:val="en-US"/>
              </w:rPr>
              <w:t xml:space="preserve">The GDPR replaced the Data Protection Directive 95/46/EC and was designed to </w:t>
            </w:r>
            <w:proofErr w:type="spellStart"/>
            <w:r w:rsidRPr="006974A8">
              <w:rPr>
                <w:rFonts w:cs="Arial"/>
                <w:sz w:val="20"/>
                <w:szCs w:val="20"/>
                <w:lang w:val="en-US"/>
              </w:rPr>
              <w:t>harmonise</w:t>
            </w:r>
            <w:proofErr w:type="spellEnd"/>
            <w:r w:rsidRPr="006974A8">
              <w:rPr>
                <w:rFonts w:cs="Arial"/>
                <w:sz w:val="20"/>
                <w:szCs w:val="20"/>
                <w:lang w:val="en-US"/>
              </w:rPr>
              <w:t xml:space="preserve"> data privacy laws across Europe, to protect and empower all EU citizens’ data privacy and to reshape the way in which </w:t>
            </w:r>
            <w:proofErr w:type="spellStart"/>
            <w:r w:rsidRPr="006974A8">
              <w:rPr>
                <w:rFonts w:cs="Arial"/>
                <w:sz w:val="20"/>
                <w:szCs w:val="20"/>
                <w:lang w:val="en-US"/>
              </w:rPr>
              <w:t>organisations</w:t>
            </w:r>
            <w:proofErr w:type="spellEnd"/>
            <w:r w:rsidRPr="006974A8">
              <w:rPr>
                <w:rFonts w:cs="Arial"/>
                <w:sz w:val="20"/>
                <w:szCs w:val="20"/>
                <w:lang w:val="en-US"/>
              </w:rPr>
              <w:t xml:space="preserve"> across the region approach data privacy. The GPDR came into effect </w:t>
            </w:r>
            <w:r w:rsidRPr="006974A8">
              <w:rPr>
                <w:rFonts w:cs="Arial"/>
                <w:bCs/>
                <w:sz w:val="20"/>
                <w:szCs w:val="20"/>
                <w:lang w:val="en-US"/>
              </w:rPr>
              <w:t>in May 2018</w:t>
            </w:r>
            <w:r w:rsidRPr="006974A8">
              <w:rPr>
                <w:rFonts w:cs="Arial"/>
                <w:sz w:val="20"/>
                <w:szCs w:val="20"/>
                <w:lang w:val="en-US"/>
              </w:rPr>
              <w:t xml:space="preserve">.  </w:t>
            </w:r>
          </w:p>
          <w:p w14:paraId="606C5111" w14:textId="77777777" w:rsidR="00206880" w:rsidRPr="006974A8" w:rsidRDefault="00206880" w:rsidP="00E527D6">
            <w:pP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206880" w:rsidRPr="006974A8" w14:paraId="21DE8C03" w14:textId="77777777" w:rsidTr="5160FD44">
        <w:tc>
          <w:tcPr>
            <w:cnfStyle w:val="001000000000" w:firstRow="0" w:lastRow="0" w:firstColumn="1" w:lastColumn="0" w:oddVBand="0" w:evenVBand="0" w:oddHBand="0" w:evenHBand="0" w:firstRowFirstColumn="0" w:firstRowLastColumn="0" w:lastRowFirstColumn="0" w:lastRowLastColumn="0"/>
            <w:tcW w:w="2225" w:type="dxa"/>
          </w:tcPr>
          <w:p w14:paraId="082EC73A" w14:textId="77777777" w:rsidR="00206880" w:rsidRPr="006974A8" w:rsidRDefault="00206880" w:rsidP="00206880">
            <w:pPr>
              <w:rPr>
                <w:smallCaps/>
                <w:sz w:val="20"/>
                <w:szCs w:val="20"/>
              </w:rPr>
            </w:pPr>
            <w:bookmarkStart w:id="10" w:name="_Toc514091055"/>
            <w:r w:rsidRPr="006974A8">
              <w:rPr>
                <w:sz w:val="20"/>
                <w:szCs w:val="20"/>
              </w:rPr>
              <w:t>Data controller</w:t>
            </w:r>
            <w:bookmarkEnd w:id="10"/>
          </w:p>
          <w:p w14:paraId="1CC29D82" w14:textId="77777777" w:rsidR="00206880" w:rsidRPr="006974A8" w:rsidRDefault="00206880" w:rsidP="00E527D6">
            <w:pPr>
              <w:rPr>
                <w:rFonts w:cs="Arial"/>
                <w:sz w:val="20"/>
                <w:szCs w:val="20"/>
              </w:rPr>
            </w:pPr>
          </w:p>
        </w:tc>
        <w:tc>
          <w:tcPr>
            <w:tcW w:w="6582" w:type="dxa"/>
          </w:tcPr>
          <w:p w14:paraId="2CB1510D" w14:textId="77777777" w:rsidR="00206880" w:rsidRPr="006974A8" w:rsidRDefault="00206880" w:rsidP="00206880">
            <w:pPr>
              <w:cnfStyle w:val="000000000000" w:firstRow="0" w:lastRow="0" w:firstColumn="0" w:lastColumn="0" w:oddVBand="0" w:evenVBand="0" w:oddHBand="0" w:evenHBand="0" w:firstRowFirstColumn="0" w:firstRowLastColumn="0" w:lastRowFirstColumn="0" w:lastRowLastColumn="0"/>
              <w:rPr>
                <w:rFonts w:cs="Arial"/>
                <w:sz w:val="20"/>
                <w:szCs w:val="20"/>
                <w:lang w:val="en-US"/>
              </w:rPr>
            </w:pPr>
            <w:r w:rsidRPr="006974A8">
              <w:rPr>
                <w:rFonts w:cs="Arial"/>
                <w:sz w:val="20"/>
                <w:szCs w:val="20"/>
                <w:lang w:val="en-US"/>
              </w:rPr>
              <w:t>The entity that determines the purposes, conditions and means of the processing of personal data</w:t>
            </w:r>
          </w:p>
          <w:p w14:paraId="71213441" w14:textId="77777777" w:rsidR="00206880" w:rsidRPr="006974A8" w:rsidRDefault="00206880" w:rsidP="00E527D6">
            <w:pPr>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206880" w:rsidRPr="006974A8" w14:paraId="7B278EA0" w14:textId="77777777" w:rsidTr="5160FD44">
        <w:tc>
          <w:tcPr>
            <w:cnfStyle w:val="001000000000" w:firstRow="0" w:lastRow="0" w:firstColumn="1" w:lastColumn="0" w:oddVBand="0" w:evenVBand="0" w:oddHBand="0" w:evenHBand="0" w:firstRowFirstColumn="0" w:firstRowLastColumn="0" w:lastRowFirstColumn="0" w:lastRowLastColumn="0"/>
            <w:tcW w:w="2225" w:type="dxa"/>
          </w:tcPr>
          <w:p w14:paraId="1F257B78" w14:textId="77777777" w:rsidR="00206880" w:rsidRPr="006974A8" w:rsidRDefault="00206880" w:rsidP="00206880">
            <w:pPr>
              <w:rPr>
                <w:smallCaps/>
                <w:sz w:val="20"/>
                <w:szCs w:val="20"/>
              </w:rPr>
            </w:pPr>
            <w:bookmarkStart w:id="11" w:name="_Toc514091056"/>
            <w:r w:rsidRPr="006974A8">
              <w:rPr>
                <w:sz w:val="20"/>
                <w:szCs w:val="20"/>
              </w:rPr>
              <w:lastRenderedPageBreak/>
              <w:t>Data subject</w:t>
            </w:r>
            <w:bookmarkEnd w:id="11"/>
          </w:p>
          <w:p w14:paraId="3FD75B5F" w14:textId="77777777" w:rsidR="00206880" w:rsidRPr="006974A8" w:rsidRDefault="00206880" w:rsidP="00E527D6">
            <w:pPr>
              <w:rPr>
                <w:rFonts w:cs="Arial"/>
                <w:sz w:val="20"/>
                <w:szCs w:val="20"/>
              </w:rPr>
            </w:pPr>
          </w:p>
        </w:tc>
        <w:tc>
          <w:tcPr>
            <w:tcW w:w="6582" w:type="dxa"/>
          </w:tcPr>
          <w:p w14:paraId="4FD1B458" w14:textId="77777777" w:rsidR="00206880" w:rsidRPr="006974A8" w:rsidRDefault="00206880" w:rsidP="00206880">
            <w:pPr>
              <w:cnfStyle w:val="000000000000" w:firstRow="0" w:lastRow="0" w:firstColumn="0" w:lastColumn="0" w:oddVBand="0" w:evenVBand="0" w:oddHBand="0" w:evenHBand="0" w:firstRowFirstColumn="0" w:firstRowLastColumn="0" w:lastRowFirstColumn="0" w:lastRowLastColumn="0"/>
              <w:rPr>
                <w:rFonts w:cs="Arial"/>
                <w:sz w:val="20"/>
                <w:szCs w:val="20"/>
                <w:lang w:val="en-US"/>
              </w:rPr>
            </w:pPr>
            <w:r w:rsidRPr="006974A8">
              <w:rPr>
                <w:rFonts w:cs="Arial"/>
                <w:sz w:val="20"/>
                <w:szCs w:val="20"/>
                <w:lang w:val="en-US"/>
              </w:rPr>
              <w:t>A natural person whose personal data is processed by a controller or processor</w:t>
            </w:r>
          </w:p>
          <w:p w14:paraId="43D91C82" w14:textId="77777777" w:rsidR="00206880" w:rsidRPr="006974A8" w:rsidRDefault="00206880" w:rsidP="00E527D6">
            <w:pPr>
              <w:cnfStyle w:val="000000000000" w:firstRow="0" w:lastRow="0" w:firstColumn="0" w:lastColumn="0" w:oddVBand="0" w:evenVBand="0" w:oddHBand="0" w:evenHBand="0" w:firstRowFirstColumn="0" w:firstRowLastColumn="0" w:lastRowFirstColumn="0" w:lastRowLastColumn="0"/>
              <w:rPr>
                <w:rFonts w:cs="Arial"/>
                <w:sz w:val="20"/>
                <w:szCs w:val="20"/>
              </w:rPr>
            </w:pPr>
          </w:p>
        </w:tc>
      </w:tr>
    </w:tbl>
    <w:p w14:paraId="2072C6C0" w14:textId="5E88DC4B" w:rsidR="00313200" w:rsidRDefault="00313200" w:rsidP="009C0F7C">
      <w:pPr>
        <w:spacing w:after="0"/>
        <w:rPr>
          <w:rFonts w:cs="Arial"/>
        </w:rPr>
      </w:pPr>
    </w:p>
    <w:p w14:paraId="437815BE" w14:textId="2586E426" w:rsidR="00313200" w:rsidRDefault="00656321" w:rsidP="00313200">
      <w:pPr>
        <w:pStyle w:val="Heading2"/>
      </w:pPr>
      <w:bookmarkStart w:id="12" w:name="_Toc219815503"/>
      <w:r>
        <w:t>3</w:t>
      </w:r>
      <w:r w:rsidR="00313200">
        <w:t xml:space="preserve">.0 </w:t>
      </w:r>
      <w:r>
        <w:tab/>
      </w:r>
      <w:r w:rsidR="00313200">
        <w:t>Scope</w:t>
      </w:r>
      <w:bookmarkEnd w:id="12"/>
    </w:p>
    <w:p w14:paraId="0D24D1ED" w14:textId="5831AC19" w:rsidR="00313200" w:rsidRDefault="00656321" w:rsidP="00E527D6">
      <w:pPr>
        <w:pStyle w:val="Heading3"/>
      </w:pPr>
      <w:bookmarkStart w:id="13" w:name="_Toc219815504"/>
      <w:r>
        <w:t>3</w:t>
      </w:r>
      <w:r w:rsidR="00313200">
        <w:t>.1 Who it applies to</w:t>
      </w:r>
      <w:bookmarkEnd w:id="13"/>
    </w:p>
    <w:p w14:paraId="5249DC3D" w14:textId="77777777" w:rsidR="00206880" w:rsidRPr="00665D94" w:rsidRDefault="00206880" w:rsidP="00206880">
      <w:pPr>
        <w:rPr>
          <w:rFonts w:cs="Arial"/>
          <w:lang w:val="en-US"/>
        </w:rPr>
      </w:pPr>
      <w:r>
        <w:rPr>
          <w:rFonts w:cs="Arial"/>
          <w:lang w:val="en-US"/>
        </w:rPr>
        <w:t xml:space="preserve">This document applies to all </w:t>
      </w:r>
      <w:proofErr w:type="gramStart"/>
      <w:r w:rsidRPr="00665D94">
        <w:rPr>
          <w:rFonts w:cs="Arial"/>
          <w:lang w:val="en-US"/>
        </w:rPr>
        <w:t>employees</w:t>
      </w:r>
      <w:r>
        <w:rPr>
          <w:rFonts w:cs="Arial"/>
          <w:lang w:val="en-US"/>
        </w:rPr>
        <w:t>,</w:t>
      </w:r>
      <w:proofErr w:type="gramEnd"/>
      <w:r>
        <w:rPr>
          <w:rFonts w:cs="Arial"/>
          <w:lang w:val="en-US"/>
        </w:rPr>
        <w:t xml:space="preserve"> </w:t>
      </w:r>
      <w:r w:rsidRPr="00665D94">
        <w:rPr>
          <w:rFonts w:cs="Arial"/>
          <w:lang w:val="en-US"/>
        </w:rPr>
        <w:t xml:space="preserve">and directors of </w:t>
      </w:r>
      <w:r>
        <w:rPr>
          <w:rFonts w:cs="Arial"/>
          <w:lang w:val="en-US"/>
        </w:rPr>
        <w:t>NICS</w:t>
      </w:r>
      <w:r w:rsidRPr="00665D94">
        <w:rPr>
          <w:rFonts w:cs="Arial"/>
          <w:lang w:val="en-US"/>
        </w:rPr>
        <w:t xml:space="preserve">. Other individuals performing functions in relation to </w:t>
      </w:r>
      <w:r>
        <w:rPr>
          <w:rFonts w:cs="Arial"/>
          <w:lang w:val="en-US"/>
        </w:rPr>
        <w:t>NICS</w:t>
      </w:r>
      <w:r w:rsidRPr="00665D94">
        <w:rPr>
          <w:rFonts w:cs="Arial"/>
          <w:lang w:val="en-US"/>
        </w:rPr>
        <w:t>, such as agency worker</w:t>
      </w:r>
      <w:r>
        <w:rPr>
          <w:rFonts w:cs="Arial"/>
          <w:lang w:val="en-US"/>
        </w:rPr>
        <w:t xml:space="preserve">s, locums </w:t>
      </w:r>
      <w:r w:rsidRPr="00665D94">
        <w:rPr>
          <w:rFonts w:cs="Arial"/>
          <w:lang w:val="en-US"/>
        </w:rPr>
        <w:t>and contractors, are encouraged to use it.</w:t>
      </w:r>
    </w:p>
    <w:p w14:paraId="7692EECB" w14:textId="28869398" w:rsidR="00206880" w:rsidRPr="00206880" w:rsidRDefault="00656321" w:rsidP="00206880">
      <w:pPr>
        <w:pStyle w:val="Heading3"/>
      </w:pPr>
      <w:bookmarkStart w:id="14" w:name="_Toc495852832"/>
      <w:bookmarkStart w:id="15" w:name="_Toc514091049"/>
      <w:bookmarkStart w:id="16" w:name="_Toc219815505"/>
      <w:r>
        <w:t>3</w:t>
      </w:r>
      <w:r w:rsidR="00206880">
        <w:t xml:space="preserve">.2 Why and how it applies to </w:t>
      </w:r>
      <w:bookmarkEnd w:id="14"/>
      <w:r w:rsidR="00206880">
        <w:t>them</w:t>
      </w:r>
      <w:bookmarkEnd w:id="15"/>
      <w:bookmarkEnd w:id="16"/>
    </w:p>
    <w:p w14:paraId="0D8AC008" w14:textId="77777777" w:rsidR="00206880" w:rsidRDefault="00206880" w:rsidP="00206880">
      <w:pPr>
        <w:rPr>
          <w:rFonts w:cs="Arial"/>
          <w:lang w:val="en-US"/>
        </w:rPr>
      </w:pPr>
      <w:r w:rsidRPr="00665D94">
        <w:rPr>
          <w:rFonts w:cs="Arial"/>
          <w:lang w:val="en-US"/>
        </w:rPr>
        <w:t xml:space="preserve">Everyone should be aware of the </w:t>
      </w:r>
      <w:r>
        <w:rPr>
          <w:rFonts w:cs="Arial"/>
          <w:lang w:val="en-US"/>
        </w:rPr>
        <w:t xml:space="preserve">practice privacy notice and be able to advise patients, their relatives and carers what information is collected, how that information may be used and with whom the practice will share that information.    </w:t>
      </w:r>
    </w:p>
    <w:p w14:paraId="4F30E3F7" w14:textId="77777777" w:rsidR="00206880" w:rsidRDefault="00206880" w:rsidP="00206880">
      <w:pPr>
        <w:rPr>
          <w:rFonts w:cs="Arial"/>
          <w:lang w:val="en-US"/>
        </w:rPr>
      </w:pPr>
      <w:r>
        <w:rPr>
          <w:rFonts w:cs="Arial"/>
          <w:lang w:val="en-US"/>
        </w:rPr>
        <w:t xml:space="preserve">The first principle of data protection is that personal data must be processed fairly and lawfully. Being transparent and providing accessible information to patients about how their personal data is used is a key element of the General </w:t>
      </w:r>
      <w:r w:rsidRPr="0084568F">
        <w:rPr>
          <w:rFonts w:cs="Arial"/>
          <w:lang w:val="en-US"/>
        </w:rPr>
        <w:t>Data Protection Regulation.</w:t>
      </w:r>
      <w:r>
        <w:rPr>
          <w:rFonts w:cs="Arial"/>
          <w:lang w:val="en-US"/>
        </w:rPr>
        <w:t xml:space="preserve"> </w:t>
      </w:r>
    </w:p>
    <w:p w14:paraId="22E40FCE" w14:textId="223F15B9" w:rsidR="00313200" w:rsidRDefault="00313200" w:rsidP="009C0F7C">
      <w:pPr>
        <w:spacing w:after="0"/>
        <w:rPr>
          <w:rFonts w:cs="Arial"/>
        </w:rPr>
      </w:pPr>
    </w:p>
    <w:p w14:paraId="69312369" w14:textId="69EC7DA7" w:rsidR="00313200" w:rsidRPr="00A30D7F" w:rsidRDefault="00656321" w:rsidP="00313200">
      <w:pPr>
        <w:pStyle w:val="Heading2"/>
      </w:pPr>
      <w:bookmarkStart w:id="17" w:name="_Toc219815506"/>
      <w:r>
        <w:t>4</w:t>
      </w:r>
      <w:r w:rsidR="00313200">
        <w:t xml:space="preserve">.0 </w:t>
      </w:r>
      <w:r>
        <w:tab/>
      </w:r>
      <w:r w:rsidR="00313200">
        <w:t>Duties and Responsibilities</w:t>
      </w:r>
      <w:bookmarkEnd w:id="17"/>
    </w:p>
    <w:p w14:paraId="3CBEDCD3" w14:textId="06B52936" w:rsidR="00DE6915" w:rsidRPr="00A30D7F" w:rsidRDefault="006D143A" w:rsidP="00656321">
      <w:pPr>
        <w:pStyle w:val="Heading3"/>
      </w:pPr>
      <w:bookmarkStart w:id="18" w:name="_Toc219815507"/>
      <w:r>
        <w:t xml:space="preserve">4.1 </w:t>
      </w:r>
      <w:r w:rsidR="00656321" w:rsidRPr="00E66A8A">
        <w:t xml:space="preserve">Data Protection Officer </w:t>
      </w:r>
      <w:r w:rsidR="00C52900" w:rsidRPr="00E66A8A">
        <w:t>(DPO)</w:t>
      </w:r>
      <w:r w:rsidR="00B2286F" w:rsidRPr="00E66A8A">
        <w:t xml:space="preserve"> – </w:t>
      </w:r>
      <w:r w:rsidR="00152DD4">
        <w:t>Richard Newell</w:t>
      </w:r>
      <w:bookmarkEnd w:id="18"/>
    </w:p>
    <w:p w14:paraId="3DBE1361" w14:textId="521ACE3E" w:rsidR="00656321" w:rsidRPr="00A30D7F" w:rsidRDefault="00C52900" w:rsidP="00A30D7F">
      <w:pPr>
        <w:ind w:left="720"/>
        <w:rPr>
          <w:rFonts w:cs="Arial"/>
          <w:lang w:val="en-US"/>
        </w:rPr>
      </w:pPr>
      <w:r w:rsidRPr="5160FD44">
        <w:rPr>
          <w:rFonts w:cs="Arial"/>
          <w:lang w:val="en-US"/>
        </w:rPr>
        <w:t xml:space="preserve">DPO roles and responsibilities include tasks associated with data privacy, </w:t>
      </w:r>
      <w:proofErr w:type="gramStart"/>
      <w:r w:rsidRPr="5160FD44">
        <w:rPr>
          <w:rFonts w:cs="Arial"/>
          <w:lang w:val="en-US"/>
        </w:rPr>
        <w:t>such as:</w:t>
      </w:r>
      <w:proofErr w:type="gramEnd"/>
      <w:r w:rsidRPr="5160FD44">
        <w:rPr>
          <w:rFonts w:cs="Arial"/>
          <w:lang w:val="en-US"/>
        </w:rPr>
        <w:t xml:space="preserve"> </w:t>
      </w:r>
      <w:r w:rsidR="00175DBF" w:rsidRPr="5160FD44">
        <w:rPr>
          <w:rFonts w:cs="Arial"/>
          <w:lang w:val="en-US"/>
        </w:rPr>
        <w:t>t</w:t>
      </w:r>
      <w:r w:rsidRPr="5160FD44">
        <w:rPr>
          <w:rFonts w:cs="Arial"/>
          <w:lang w:val="en-US"/>
        </w:rPr>
        <w:t xml:space="preserve">racking the lifecycle of personal data within </w:t>
      </w:r>
      <w:r w:rsidR="00175DBF" w:rsidRPr="5160FD44">
        <w:rPr>
          <w:rFonts w:cs="Arial"/>
          <w:lang w:val="en-US"/>
        </w:rPr>
        <w:t xml:space="preserve">an </w:t>
      </w:r>
      <w:proofErr w:type="spellStart"/>
      <w:r w:rsidR="00175DBF" w:rsidRPr="5160FD44">
        <w:rPr>
          <w:rFonts w:cs="Arial"/>
          <w:lang w:val="en-US"/>
        </w:rPr>
        <w:t>organisation</w:t>
      </w:r>
      <w:proofErr w:type="spellEnd"/>
      <w:r w:rsidRPr="5160FD44">
        <w:rPr>
          <w:rFonts w:cs="Arial"/>
          <w:lang w:val="en-US"/>
        </w:rPr>
        <w:t xml:space="preserve"> and the risks associated with processing it, keeping up to date with changes to data protection laws and understanding how laws such as GDPR interface with other privacy laws by which the business is bound.</w:t>
      </w:r>
      <w:r w:rsidR="00175DBF" w:rsidRPr="5160FD44">
        <w:rPr>
          <w:rFonts w:cs="Arial"/>
          <w:lang w:val="en-US"/>
        </w:rPr>
        <w:t xml:space="preserve"> Advising on and monitoring data protection impact assessments.  Monitoring compliance with GDPR and data protection laws, including staff training. </w:t>
      </w:r>
    </w:p>
    <w:p w14:paraId="0FC40737" w14:textId="3EFA408B" w:rsidR="00C52900" w:rsidRPr="00A30D7F" w:rsidRDefault="00C52900" w:rsidP="00A30D7F">
      <w:pPr>
        <w:ind w:left="720"/>
        <w:rPr>
          <w:rFonts w:cs="Arial"/>
          <w:lang w:val="en-US"/>
        </w:rPr>
      </w:pPr>
      <w:r w:rsidRPr="00A30D7F">
        <w:rPr>
          <w:rFonts w:cs="Arial"/>
          <w:lang w:val="en-US"/>
        </w:rPr>
        <w:t xml:space="preserve">The DPO also oversees the data privacy and data protection policies and monitors these to make sure NICS is following them through. </w:t>
      </w:r>
      <w:r w:rsidR="00DA5F82" w:rsidRPr="00A30D7F">
        <w:rPr>
          <w:rFonts w:cs="Arial"/>
          <w:lang w:val="en-US"/>
        </w:rPr>
        <w:t xml:space="preserve"> </w:t>
      </w:r>
    </w:p>
    <w:p w14:paraId="7E9CE295" w14:textId="15998E71" w:rsidR="00656321" w:rsidRPr="00A30D7F" w:rsidRDefault="006D143A" w:rsidP="00656321">
      <w:pPr>
        <w:pStyle w:val="Heading3"/>
      </w:pPr>
      <w:bookmarkStart w:id="19" w:name="_Toc219815508"/>
      <w:r>
        <w:t xml:space="preserve">4.2 </w:t>
      </w:r>
      <w:r w:rsidR="00656321">
        <w:t>Caldicott Guardian</w:t>
      </w:r>
      <w:r w:rsidR="00B2286F">
        <w:t xml:space="preserve"> – Dr Mohan Kanagundasaram</w:t>
      </w:r>
      <w:bookmarkEnd w:id="19"/>
    </w:p>
    <w:p w14:paraId="45E031F4" w14:textId="218AF6E1" w:rsidR="007C7263" w:rsidRPr="00A30D7F" w:rsidRDefault="003854BD" w:rsidP="007C7263">
      <w:pPr>
        <w:ind w:left="720"/>
        <w:contextualSpacing/>
        <w:rPr>
          <w:rFonts w:cs="Arial"/>
          <w:color w:val="1F4E79" w:themeColor="accent5" w:themeShade="80"/>
          <w:lang w:val="en-US"/>
        </w:rPr>
      </w:pPr>
      <w:r w:rsidRPr="00A30D7F">
        <w:rPr>
          <w:rFonts w:cs="Arial"/>
          <w:lang w:val="en-US"/>
        </w:rPr>
        <w:t xml:space="preserve">A Caldicott Guardian is placed within a health </w:t>
      </w:r>
      <w:proofErr w:type="spellStart"/>
      <w:r w:rsidRPr="00A30D7F">
        <w:rPr>
          <w:rFonts w:cs="Arial"/>
          <w:lang w:val="en-US"/>
        </w:rPr>
        <w:t>organisation</w:t>
      </w:r>
      <w:proofErr w:type="spellEnd"/>
      <w:r w:rsidRPr="00A30D7F">
        <w:rPr>
          <w:rFonts w:cs="Arial"/>
          <w:lang w:val="en-US"/>
        </w:rPr>
        <w:t xml:space="preserve"> and is responsible for ensuring that all </w:t>
      </w:r>
      <w:proofErr w:type="gramStart"/>
      <w:r w:rsidRPr="00A30D7F">
        <w:rPr>
          <w:rFonts w:cs="Arial"/>
          <w:lang w:val="en-US"/>
        </w:rPr>
        <w:t>personal confidential</w:t>
      </w:r>
      <w:proofErr w:type="gramEnd"/>
      <w:r w:rsidRPr="00A30D7F">
        <w:rPr>
          <w:rFonts w:cs="Arial"/>
          <w:lang w:val="en-US"/>
        </w:rPr>
        <w:t xml:space="preserve"> data is handled legally, ethically and responsibly. Caldicott Guardians should provide leadership and guidance on all matters related to information sharing and confidentiality.</w:t>
      </w:r>
      <w:r w:rsidR="00DA5F82" w:rsidRPr="00A30D7F">
        <w:rPr>
          <w:rFonts w:cs="Arial"/>
          <w:lang w:val="en-US"/>
        </w:rPr>
        <w:t xml:space="preserve"> </w:t>
      </w:r>
    </w:p>
    <w:p w14:paraId="20BA3361" w14:textId="44E94797" w:rsidR="00656321" w:rsidRPr="00A30D7F" w:rsidRDefault="00656321" w:rsidP="00656321">
      <w:pPr>
        <w:rPr>
          <w:rFonts w:cs="Arial"/>
          <w:lang w:val="en-US"/>
        </w:rPr>
      </w:pPr>
    </w:p>
    <w:p w14:paraId="493D600A" w14:textId="697DD60D" w:rsidR="00DA5F82" w:rsidRPr="00A30D7F" w:rsidRDefault="00DA5F82" w:rsidP="00DA5F82">
      <w:pPr>
        <w:pStyle w:val="Heading3"/>
      </w:pPr>
      <w:bookmarkStart w:id="20" w:name="_Toc219815509"/>
      <w:r>
        <w:t>4.3 Senior Information Risk Owner (SIRO)</w:t>
      </w:r>
      <w:r w:rsidR="00B2286F">
        <w:t xml:space="preserve"> –</w:t>
      </w:r>
      <w:r w:rsidR="0FCCDA60">
        <w:t xml:space="preserve"> </w:t>
      </w:r>
      <w:r w:rsidR="004800F5">
        <w:t>George Roe</w:t>
      </w:r>
      <w:bookmarkEnd w:id="20"/>
    </w:p>
    <w:p w14:paraId="107DDD72" w14:textId="008C3579" w:rsidR="00DA5F82" w:rsidRPr="00A30D7F" w:rsidRDefault="00DA5F82" w:rsidP="00A30D7F">
      <w:pPr>
        <w:spacing w:after="0"/>
        <w:ind w:left="720"/>
        <w:rPr>
          <w:rFonts w:cs="Arial"/>
          <w:lang w:val="en-US"/>
        </w:rPr>
      </w:pPr>
      <w:r w:rsidRPr="00A30D7F">
        <w:rPr>
          <w:rFonts w:cs="Arial"/>
          <w:lang w:val="en-US"/>
        </w:rPr>
        <w:t xml:space="preserve">In Health and Social Care, SIROs have responsibility for understanding how the strategic business goals of the </w:t>
      </w:r>
      <w:proofErr w:type="spellStart"/>
      <w:r w:rsidRPr="00A30D7F">
        <w:rPr>
          <w:rFonts w:cs="Arial"/>
          <w:lang w:val="en-US"/>
        </w:rPr>
        <w:t>organisation</w:t>
      </w:r>
      <w:proofErr w:type="spellEnd"/>
      <w:r w:rsidRPr="00A30D7F">
        <w:rPr>
          <w:rFonts w:cs="Arial"/>
          <w:lang w:val="en-US"/>
        </w:rPr>
        <w:t xml:space="preserve"> may be impacted by any information risks, and for taking steps to mitigate them. </w:t>
      </w:r>
    </w:p>
    <w:p w14:paraId="381DA409" w14:textId="77777777" w:rsidR="00DA5F82" w:rsidRPr="00451B30" w:rsidRDefault="00DA5F82" w:rsidP="009C0F7C">
      <w:pPr>
        <w:spacing w:after="0"/>
        <w:rPr>
          <w:rFonts w:cs="Arial"/>
        </w:rPr>
      </w:pPr>
    </w:p>
    <w:p w14:paraId="4F497265" w14:textId="77777777" w:rsidR="00700B66" w:rsidRDefault="00700B66">
      <w:pPr>
        <w:rPr>
          <w:rFonts w:eastAsiaTheme="majorEastAsia" w:cs="Arial"/>
          <w:color w:val="1D868E" w:themeColor="accent1" w:themeShade="BF"/>
          <w:sz w:val="28"/>
          <w:szCs w:val="26"/>
        </w:rPr>
      </w:pPr>
      <w:r>
        <w:rPr>
          <w:rFonts w:cs="Arial"/>
        </w:rPr>
        <w:br w:type="page"/>
      </w:r>
    </w:p>
    <w:p w14:paraId="516F722E" w14:textId="734593F1" w:rsidR="00DE6915" w:rsidRDefault="00656321" w:rsidP="00F84B7A">
      <w:pPr>
        <w:pStyle w:val="Heading2"/>
        <w:spacing w:after="0"/>
        <w:rPr>
          <w:rFonts w:cs="Arial"/>
        </w:rPr>
      </w:pPr>
      <w:bookmarkStart w:id="21" w:name="_Toc219815510"/>
      <w:r w:rsidRPr="5160FD44">
        <w:rPr>
          <w:rFonts w:cs="Arial"/>
        </w:rPr>
        <w:lastRenderedPageBreak/>
        <w:t>5</w:t>
      </w:r>
      <w:r w:rsidR="00A125C4" w:rsidRPr="5160FD44">
        <w:rPr>
          <w:rFonts w:cs="Arial"/>
        </w:rPr>
        <w:t xml:space="preserve">.0 </w:t>
      </w:r>
      <w:r>
        <w:tab/>
      </w:r>
      <w:r w:rsidR="00BC6DD9" w:rsidRPr="5160FD44">
        <w:rPr>
          <w:rFonts w:cs="Arial"/>
        </w:rPr>
        <w:t>Compliance with regulations</w:t>
      </w:r>
      <w:bookmarkEnd w:id="21"/>
    </w:p>
    <w:p w14:paraId="28D3A392" w14:textId="36789478" w:rsidR="00656321" w:rsidRPr="000A4058" w:rsidRDefault="00656321" w:rsidP="00F84B7A">
      <w:pPr>
        <w:pStyle w:val="Heading3"/>
        <w:spacing w:after="0"/>
        <w:rPr>
          <w:smallCaps/>
        </w:rPr>
      </w:pPr>
      <w:bookmarkStart w:id="22" w:name="_Toc514091058"/>
      <w:bookmarkStart w:id="23" w:name="_Toc219815511"/>
      <w:r>
        <w:t>5.1 GDPR</w:t>
      </w:r>
      <w:bookmarkEnd w:id="22"/>
      <w:bookmarkEnd w:id="23"/>
    </w:p>
    <w:p w14:paraId="082F3ED2" w14:textId="77777777" w:rsidR="00656321" w:rsidRDefault="00656321" w:rsidP="00F84B7A">
      <w:pPr>
        <w:spacing w:after="0"/>
        <w:rPr>
          <w:rFonts w:cs="Arial"/>
          <w:lang w:val="en-US"/>
        </w:rPr>
      </w:pPr>
      <w:r>
        <w:rPr>
          <w:rFonts w:cs="Arial"/>
          <w:lang w:val="en-US"/>
        </w:rPr>
        <w:t xml:space="preserve">In accordance with the GDPR, NICS will ensure that information provided </w:t>
      </w:r>
      <w:proofErr w:type="gramStart"/>
      <w:r>
        <w:rPr>
          <w:rFonts w:cs="Arial"/>
          <w:lang w:val="en-US"/>
        </w:rPr>
        <w:t>to</w:t>
      </w:r>
      <w:proofErr w:type="gramEnd"/>
      <w:r>
        <w:rPr>
          <w:rFonts w:cs="Arial"/>
          <w:lang w:val="en-US"/>
        </w:rPr>
        <w:t xml:space="preserve"> subjects about how their data is processed will be:</w:t>
      </w:r>
    </w:p>
    <w:p w14:paraId="184A5FD1" w14:textId="77777777" w:rsidR="00656321" w:rsidRDefault="00656321" w:rsidP="00656321">
      <w:pPr>
        <w:pStyle w:val="ListParagraph"/>
        <w:numPr>
          <w:ilvl w:val="0"/>
          <w:numId w:val="3"/>
        </w:numPr>
        <w:rPr>
          <w:rFonts w:ascii="Arial" w:hAnsi="Arial" w:cs="Arial"/>
          <w:lang w:val="en-US"/>
        </w:rPr>
      </w:pPr>
      <w:r>
        <w:rPr>
          <w:rFonts w:ascii="Arial" w:hAnsi="Arial" w:cs="Arial"/>
          <w:lang w:val="en-US"/>
        </w:rPr>
        <w:t>Concise, transparent, intelligible and easily accessible</w:t>
      </w:r>
    </w:p>
    <w:p w14:paraId="784A9F67" w14:textId="77777777" w:rsidR="00656321" w:rsidRDefault="00656321" w:rsidP="00656321">
      <w:pPr>
        <w:pStyle w:val="ListParagraph"/>
        <w:numPr>
          <w:ilvl w:val="0"/>
          <w:numId w:val="3"/>
        </w:numPr>
        <w:rPr>
          <w:rFonts w:ascii="Arial" w:hAnsi="Arial" w:cs="Arial"/>
          <w:lang w:val="en-US"/>
        </w:rPr>
      </w:pPr>
      <w:r>
        <w:rPr>
          <w:rFonts w:ascii="Arial" w:hAnsi="Arial" w:cs="Arial"/>
          <w:lang w:val="en-US"/>
        </w:rPr>
        <w:t>Written in clear and plain language, particularly if addressed to a child</w:t>
      </w:r>
    </w:p>
    <w:p w14:paraId="61D22163" w14:textId="44AE23F8" w:rsidR="00656321" w:rsidRDefault="00656321" w:rsidP="00656321">
      <w:pPr>
        <w:pStyle w:val="ListParagraph"/>
        <w:numPr>
          <w:ilvl w:val="0"/>
          <w:numId w:val="3"/>
        </w:numPr>
        <w:rPr>
          <w:rFonts w:ascii="Arial" w:hAnsi="Arial" w:cs="Arial"/>
          <w:lang w:val="en-US"/>
        </w:rPr>
      </w:pPr>
      <w:r>
        <w:rPr>
          <w:rFonts w:ascii="Arial" w:hAnsi="Arial" w:cs="Arial"/>
          <w:lang w:val="en-US"/>
        </w:rPr>
        <w:t>Free of charge</w:t>
      </w:r>
    </w:p>
    <w:p w14:paraId="67A6AC9F" w14:textId="31B9C747" w:rsidR="00656321" w:rsidRPr="001872B9" w:rsidRDefault="00656321" w:rsidP="00656321">
      <w:pPr>
        <w:pStyle w:val="ListParagraph"/>
        <w:rPr>
          <w:rFonts w:ascii="Arial" w:hAnsi="Arial" w:cs="Arial"/>
          <w:lang w:val="en-US"/>
        </w:rPr>
      </w:pPr>
    </w:p>
    <w:p w14:paraId="5557AD41" w14:textId="35534563" w:rsidR="00656321" w:rsidRPr="00173C64" w:rsidRDefault="00656321" w:rsidP="00656321">
      <w:pPr>
        <w:pStyle w:val="Heading3"/>
        <w:rPr>
          <w:smallCaps/>
        </w:rPr>
      </w:pPr>
      <w:bookmarkStart w:id="24" w:name="_Toc514091059"/>
      <w:bookmarkStart w:id="25" w:name="_Toc219815512"/>
      <w:r>
        <w:t>5.2 Article 5 compliance</w:t>
      </w:r>
      <w:bookmarkEnd w:id="24"/>
      <w:bookmarkEnd w:id="25"/>
    </w:p>
    <w:p w14:paraId="1B97CBF6" w14:textId="77777777" w:rsidR="00656321" w:rsidRPr="00173C64" w:rsidRDefault="00656321" w:rsidP="00656321">
      <w:pPr>
        <w:rPr>
          <w:rFonts w:cs="Arial"/>
          <w:lang w:val="en-US"/>
        </w:rPr>
      </w:pPr>
      <w:r w:rsidRPr="00173C64">
        <w:rPr>
          <w:rFonts w:cs="Arial"/>
          <w:lang w:val="en-US"/>
        </w:rPr>
        <w:t xml:space="preserve">In accordance with Article 5 of the GDPR, </w:t>
      </w:r>
      <w:r>
        <w:rPr>
          <w:rFonts w:cs="Arial"/>
          <w:lang w:val="en-US"/>
        </w:rPr>
        <w:t>NICS</w:t>
      </w:r>
      <w:r w:rsidRPr="00173C64">
        <w:rPr>
          <w:rFonts w:cs="Arial"/>
          <w:lang w:val="en-US"/>
        </w:rPr>
        <w:t xml:space="preserve"> will ensure that any personal data is: </w:t>
      </w:r>
    </w:p>
    <w:p w14:paraId="0BF45118" w14:textId="77777777" w:rsidR="00656321" w:rsidRPr="00173C64" w:rsidRDefault="00656321" w:rsidP="00656321">
      <w:pPr>
        <w:pStyle w:val="ListParagraph"/>
        <w:numPr>
          <w:ilvl w:val="0"/>
          <w:numId w:val="6"/>
        </w:numPr>
        <w:rPr>
          <w:rFonts w:ascii="Arial" w:eastAsia="Times New Roman" w:hAnsi="Arial" w:cs="Arial"/>
          <w:lang w:eastAsia="en-GB"/>
        </w:rPr>
      </w:pPr>
      <w:r w:rsidRPr="00173C64">
        <w:rPr>
          <w:rFonts w:ascii="Arial" w:eastAsia="Times New Roman" w:hAnsi="Arial" w:cs="Arial"/>
          <w:color w:val="333333"/>
          <w:shd w:val="clear" w:color="auto" w:fill="FFFFFF"/>
          <w:lang w:eastAsia="en-GB"/>
        </w:rPr>
        <w:t>Processed lawfully, fairly and in a transparent manner in relation to the data subject </w:t>
      </w:r>
    </w:p>
    <w:p w14:paraId="36D7C928" w14:textId="77777777" w:rsidR="00656321" w:rsidRPr="00173C64" w:rsidRDefault="00656321" w:rsidP="00656321">
      <w:pPr>
        <w:pStyle w:val="ListParagraph"/>
        <w:numPr>
          <w:ilvl w:val="0"/>
          <w:numId w:val="6"/>
        </w:numPr>
        <w:rPr>
          <w:rFonts w:ascii="Arial" w:eastAsia="Times New Roman" w:hAnsi="Arial" w:cs="Arial"/>
          <w:lang w:eastAsia="en-GB"/>
        </w:rPr>
      </w:pPr>
      <w:r w:rsidRPr="00173C64">
        <w:rPr>
          <w:rFonts w:ascii="Arial" w:eastAsia="Times New Roman" w:hAnsi="Arial" w:cs="Arial"/>
          <w:color w:val="333333"/>
          <w:shd w:val="clear" w:color="auto" w:fill="FFFFFF"/>
          <w:lang w:eastAsia="en-GB"/>
        </w:rPr>
        <w:t>Collected for specified, explicit and legitimate purposes and not further processed in a manner that is incompatible with those purposes</w:t>
      </w:r>
    </w:p>
    <w:p w14:paraId="0F4CC94B" w14:textId="77777777" w:rsidR="00656321" w:rsidRPr="00173C64" w:rsidRDefault="00656321" w:rsidP="00656321">
      <w:pPr>
        <w:pStyle w:val="ListParagraph"/>
        <w:numPr>
          <w:ilvl w:val="0"/>
          <w:numId w:val="6"/>
        </w:numPr>
        <w:rPr>
          <w:rFonts w:ascii="Arial" w:eastAsia="Times New Roman" w:hAnsi="Arial" w:cs="Arial"/>
          <w:lang w:eastAsia="en-GB"/>
        </w:rPr>
      </w:pPr>
      <w:r w:rsidRPr="00173C64">
        <w:rPr>
          <w:rFonts w:ascii="Arial" w:eastAsia="Times New Roman" w:hAnsi="Arial" w:cs="Arial"/>
          <w:color w:val="333333"/>
          <w:shd w:val="clear" w:color="auto" w:fill="FFFFFF"/>
          <w:lang w:eastAsia="en-GB"/>
        </w:rPr>
        <w:t>Adequate, relevant and limited to what is necessary in relation to</w:t>
      </w:r>
      <w:r>
        <w:rPr>
          <w:rFonts w:ascii="Arial" w:eastAsia="Times New Roman" w:hAnsi="Arial" w:cs="Arial"/>
          <w:color w:val="333333"/>
          <w:shd w:val="clear" w:color="auto" w:fill="FFFFFF"/>
          <w:lang w:eastAsia="en-GB"/>
        </w:rPr>
        <w:t xml:space="preserve"> the purposes for which it is</w:t>
      </w:r>
      <w:r w:rsidRPr="00173C64">
        <w:rPr>
          <w:rFonts w:ascii="Arial" w:eastAsia="Times New Roman" w:hAnsi="Arial" w:cs="Arial"/>
          <w:color w:val="333333"/>
          <w:shd w:val="clear" w:color="auto" w:fill="FFFFFF"/>
          <w:lang w:eastAsia="en-GB"/>
        </w:rPr>
        <w:t xml:space="preserve"> processed</w:t>
      </w:r>
    </w:p>
    <w:p w14:paraId="0FD2F9D9" w14:textId="77777777" w:rsidR="00656321" w:rsidRPr="00173C64" w:rsidRDefault="00656321" w:rsidP="00656321">
      <w:pPr>
        <w:pStyle w:val="ListParagraph"/>
        <w:numPr>
          <w:ilvl w:val="0"/>
          <w:numId w:val="6"/>
        </w:numPr>
        <w:rPr>
          <w:rFonts w:ascii="Arial" w:eastAsia="Times New Roman" w:hAnsi="Arial" w:cs="Arial"/>
          <w:lang w:eastAsia="en-GB"/>
        </w:rPr>
      </w:pPr>
      <w:r w:rsidRPr="00173C64">
        <w:rPr>
          <w:rFonts w:ascii="Arial" w:eastAsia="Times New Roman" w:hAnsi="Arial" w:cs="Arial"/>
          <w:color w:val="333333"/>
          <w:shd w:val="clear" w:color="auto" w:fill="FFFFFF"/>
          <w:lang w:eastAsia="en-GB"/>
        </w:rPr>
        <w:t>Accurate and, where necessary, kept up to date; every reasonable step must be taken to en</w:t>
      </w:r>
      <w:r>
        <w:rPr>
          <w:rFonts w:ascii="Arial" w:eastAsia="Times New Roman" w:hAnsi="Arial" w:cs="Arial"/>
          <w:color w:val="333333"/>
          <w:shd w:val="clear" w:color="auto" w:fill="FFFFFF"/>
          <w:lang w:eastAsia="en-GB"/>
        </w:rPr>
        <w:t>sure that personal data that is</w:t>
      </w:r>
      <w:r w:rsidRPr="00173C64">
        <w:rPr>
          <w:rFonts w:ascii="Arial" w:eastAsia="Times New Roman" w:hAnsi="Arial" w:cs="Arial"/>
          <w:color w:val="333333"/>
          <w:shd w:val="clear" w:color="auto" w:fill="FFFFFF"/>
          <w:lang w:eastAsia="en-GB"/>
        </w:rPr>
        <w:t xml:space="preserve"> inaccurate, having regard to</w:t>
      </w:r>
      <w:r>
        <w:rPr>
          <w:rFonts w:ascii="Arial" w:eastAsia="Times New Roman" w:hAnsi="Arial" w:cs="Arial"/>
          <w:color w:val="333333"/>
          <w:shd w:val="clear" w:color="auto" w:fill="FFFFFF"/>
          <w:lang w:eastAsia="en-GB"/>
        </w:rPr>
        <w:t xml:space="preserve"> the purposes for which it is processed, is</w:t>
      </w:r>
      <w:r w:rsidRPr="00173C64">
        <w:rPr>
          <w:rFonts w:ascii="Arial" w:eastAsia="Times New Roman" w:hAnsi="Arial" w:cs="Arial"/>
          <w:color w:val="333333"/>
          <w:shd w:val="clear" w:color="auto" w:fill="FFFFFF"/>
          <w:lang w:eastAsia="en-GB"/>
        </w:rPr>
        <w:t xml:space="preserve"> erased or rectified without delay </w:t>
      </w:r>
    </w:p>
    <w:p w14:paraId="2BC7A4C4" w14:textId="77777777" w:rsidR="00656321" w:rsidRPr="00173C64" w:rsidRDefault="00656321" w:rsidP="00656321">
      <w:pPr>
        <w:pStyle w:val="ListParagraph"/>
        <w:numPr>
          <w:ilvl w:val="0"/>
          <w:numId w:val="6"/>
        </w:numPr>
        <w:rPr>
          <w:rFonts w:ascii="Arial" w:eastAsia="Times New Roman" w:hAnsi="Arial" w:cs="Arial"/>
          <w:lang w:eastAsia="en-GB"/>
        </w:rPr>
      </w:pPr>
      <w:r>
        <w:rPr>
          <w:rFonts w:ascii="Arial" w:eastAsia="Times New Roman" w:hAnsi="Arial" w:cs="Arial"/>
          <w:color w:val="333333"/>
          <w:shd w:val="clear" w:color="auto" w:fill="FFFFFF"/>
          <w:lang w:eastAsia="en-GB"/>
        </w:rPr>
        <w:t>Kept in a form that</w:t>
      </w:r>
      <w:r w:rsidRPr="00173C64">
        <w:rPr>
          <w:rFonts w:ascii="Arial" w:eastAsia="Times New Roman" w:hAnsi="Arial" w:cs="Arial"/>
          <w:color w:val="333333"/>
          <w:shd w:val="clear" w:color="auto" w:fill="FFFFFF"/>
          <w:lang w:eastAsia="en-GB"/>
        </w:rPr>
        <w:t xml:space="preserve"> permits identification of data subjects for no longer than is necessary for the purposes</w:t>
      </w:r>
      <w:r>
        <w:rPr>
          <w:rFonts w:ascii="Arial" w:eastAsia="Times New Roman" w:hAnsi="Arial" w:cs="Arial"/>
          <w:color w:val="333333"/>
          <w:shd w:val="clear" w:color="auto" w:fill="FFFFFF"/>
          <w:lang w:eastAsia="en-GB"/>
        </w:rPr>
        <w:t xml:space="preserve"> for which the personal data is</w:t>
      </w:r>
      <w:r w:rsidRPr="00173C64">
        <w:rPr>
          <w:rFonts w:ascii="Arial" w:eastAsia="Times New Roman" w:hAnsi="Arial" w:cs="Arial"/>
          <w:color w:val="333333"/>
          <w:shd w:val="clear" w:color="auto" w:fill="FFFFFF"/>
          <w:lang w:eastAsia="en-GB"/>
        </w:rPr>
        <w:t xml:space="preserve"> processed</w:t>
      </w:r>
    </w:p>
    <w:p w14:paraId="2508D01E" w14:textId="77777777" w:rsidR="00656321" w:rsidRPr="00CC3F99" w:rsidRDefault="00656321" w:rsidP="006974A8">
      <w:pPr>
        <w:pStyle w:val="ListParagraph"/>
        <w:numPr>
          <w:ilvl w:val="0"/>
          <w:numId w:val="6"/>
        </w:numPr>
        <w:spacing w:after="240"/>
        <w:rPr>
          <w:rFonts w:ascii="Arial" w:eastAsia="Times New Roman" w:hAnsi="Arial" w:cs="Arial"/>
          <w:lang w:eastAsia="en-GB"/>
        </w:rPr>
      </w:pPr>
      <w:r w:rsidRPr="00173C64">
        <w:rPr>
          <w:rFonts w:ascii="Arial" w:eastAsia="Times New Roman" w:hAnsi="Arial" w:cs="Arial"/>
          <w:color w:val="333333"/>
          <w:shd w:val="clear" w:color="auto" w:fill="FFFFFF"/>
          <w:lang w:eastAsia="en-GB"/>
        </w:rPr>
        <w:t>Processed in a manner that ensures appropriate security of the personal data, including protection against unauthorised or unlawful processing and against accidental loss, destruction or damage, using appropriate technical or organisational measures</w:t>
      </w:r>
    </w:p>
    <w:p w14:paraId="449A9F07" w14:textId="77777777" w:rsidR="00656321" w:rsidRPr="00CC3F99" w:rsidRDefault="00656321" w:rsidP="006974A8">
      <w:pPr>
        <w:spacing w:after="240"/>
        <w:rPr>
          <w:rFonts w:eastAsia="Times New Roman" w:cs="Arial"/>
          <w:lang w:eastAsia="en-GB"/>
        </w:rPr>
      </w:pPr>
      <w:r>
        <w:rPr>
          <w:rFonts w:eastAsia="Times New Roman" w:cs="Arial"/>
          <w:lang w:eastAsia="en-GB"/>
        </w:rPr>
        <w:t xml:space="preserve">Article 5 also stipulates that the controller shall be responsible for, and be able to demonstrate compliance with, the above. </w:t>
      </w:r>
    </w:p>
    <w:p w14:paraId="7AD3AD20" w14:textId="2E7F6F96" w:rsidR="00656321" w:rsidRDefault="00656321" w:rsidP="00656321">
      <w:pPr>
        <w:pStyle w:val="Heading3"/>
        <w:rPr>
          <w:smallCaps/>
        </w:rPr>
      </w:pPr>
      <w:bookmarkStart w:id="26" w:name="_Toc514091060"/>
      <w:bookmarkStart w:id="27" w:name="_Toc219815513"/>
      <w:r>
        <w:t>5.3 Communicating privacy information</w:t>
      </w:r>
      <w:bookmarkEnd w:id="26"/>
      <w:bookmarkEnd w:id="27"/>
    </w:p>
    <w:p w14:paraId="64A1CB0E" w14:textId="7965F565" w:rsidR="00AC6839" w:rsidRDefault="00656321" w:rsidP="00656321">
      <w:r>
        <w:rPr>
          <w:rFonts w:cs="Arial"/>
          <w:lang w:val="en-US"/>
        </w:rPr>
        <w:t>At NICS our privacy notice is displayed on our website</w:t>
      </w:r>
      <w:r w:rsidRPr="00941886">
        <w:rPr>
          <w:rFonts w:cs="Arial"/>
          <w:lang w:val="en-US"/>
        </w:rPr>
        <w:t xml:space="preserve">, through signage in the waiting rooms of the </w:t>
      </w:r>
      <w:r w:rsidR="00AC6839" w:rsidRPr="00941886">
        <w:rPr>
          <w:rFonts w:cs="Arial"/>
          <w:lang w:val="en-US"/>
        </w:rPr>
        <w:t xml:space="preserve">member practices and </w:t>
      </w:r>
      <w:r w:rsidR="00AC6839" w:rsidRPr="00941886">
        <w:t>when offering operational support to GP practices in East and West Surrey under commission from the Sussex and Surrey Integrated Care Board.</w:t>
      </w:r>
    </w:p>
    <w:p w14:paraId="5DF0935A" w14:textId="2025C921" w:rsidR="00656321" w:rsidRDefault="00656321" w:rsidP="00656321">
      <w:pPr>
        <w:rPr>
          <w:rFonts w:cs="Arial"/>
          <w:lang w:val="en-US"/>
        </w:rPr>
      </w:pPr>
      <w:r>
        <w:rPr>
          <w:rFonts w:cs="Arial"/>
          <w:lang w:val="en-US"/>
        </w:rPr>
        <w:t xml:space="preserve"> We will:</w:t>
      </w:r>
    </w:p>
    <w:p w14:paraId="68F21627" w14:textId="77777777" w:rsidR="00656321" w:rsidRDefault="00656321" w:rsidP="00656321">
      <w:pPr>
        <w:pStyle w:val="ListParagraph"/>
        <w:numPr>
          <w:ilvl w:val="0"/>
          <w:numId w:val="4"/>
        </w:numPr>
        <w:rPr>
          <w:rFonts w:ascii="Arial" w:hAnsi="Arial" w:cs="Arial"/>
          <w:lang w:val="en-US"/>
        </w:rPr>
      </w:pPr>
      <w:r>
        <w:rPr>
          <w:rFonts w:ascii="Arial" w:hAnsi="Arial" w:cs="Arial"/>
          <w:lang w:val="en-US"/>
        </w:rPr>
        <w:t xml:space="preserve">Inform patients how their data will be used and for what </w:t>
      </w:r>
      <w:proofErr w:type="gramStart"/>
      <w:r>
        <w:rPr>
          <w:rFonts w:ascii="Arial" w:hAnsi="Arial" w:cs="Arial"/>
          <w:lang w:val="en-US"/>
        </w:rPr>
        <w:t>purpose</w:t>
      </w:r>
      <w:proofErr w:type="gramEnd"/>
    </w:p>
    <w:p w14:paraId="2A48CE21" w14:textId="69E8AC93" w:rsidR="00656321" w:rsidRDefault="00656321" w:rsidP="00656321">
      <w:pPr>
        <w:pStyle w:val="ListParagraph"/>
        <w:numPr>
          <w:ilvl w:val="0"/>
          <w:numId w:val="4"/>
        </w:numPr>
        <w:rPr>
          <w:rFonts w:ascii="Arial" w:hAnsi="Arial" w:cs="Arial"/>
          <w:lang w:val="en-US"/>
        </w:rPr>
      </w:pPr>
      <w:r>
        <w:rPr>
          <w:rFonts w:ascii="Arial" w:hAnsi="Arial" w:cs="Arial"/>
          <w:lang w:val="en-US"/>
        </w:rPr>
        <w:t>Allow patients to opt out of sharing their data, should they so wish</w:t>
      </w:r>
    </w:p>
    <w:p w14:paraId="1E317080" w14:textId="77777777" w:rsidR="00656321" w:rsidRPr="00E102BA" w:rsidRDefault="00656321" w:rsidP="00656321">
      <w:pPr>
        <w:pStyle w:val="ListParagraph"/>
        <w:rPr>
          <w:rFonts w:ascii="Arial" w:hAnsi="Arial" w:cs="Arial"/>
          <w:lang w:val="en-US"/>
        </w:rPr>
      </w:pPr>
    </w:p>
    <w:p w14:paraId="46189A69" w14:textId="615D9638" w:rsidR="00656321" w:rsidRDefault="00656321" w:rsidP="00656321">
      <w:pPr>
        <w:pStyle w:val="Heading3"/>
        <w:rPr>
          <w:smallCaps/>
        </w:rPr>
      </w:pPr>
      <w:bookmarkStart w:id="28" w:name="_Toc514091061"/>
      <w:bookmarkStart w:id="29" w:name="_Toc219815514"/>
      <w:r>
        <w:t>5.4 What data will be collected?</w:t>
      </w:r>
      <w:bookmarkEnd w:id="28"/>
      <w:bookmarkEnd w:id="29"/>
    </w:p>
    <w:p w14:paraId="4A962D27" w14:textId="77777777" w:rsidR="00656321" w:rsidRDefault="00656321" w:rsidP="00656321">
      <w:pPr>
        <w:rPr>
          <w:rFonts w:cs="Arial"/>
          <w:lang w:val="en-US"/>
        </w:rPr>
      </w:pPr>
      <w:r>
        <w:rPr>
          <w:rFonts w:cs="Arial"/>
          <w:lang w:val="en-US"/>
        </w:rPr>
        <w:t>At NICS the following data will be collected:</w:t>
      </w:r>
    </w:p>
    <w:p w14:paraId="37D96F3F" w14:textId="77777777" w:rsidR="00656321" w:rsidRDefault="00656321" w:rsidP="00656321">
      <w:pPr>
        <w:pStyle w:val="ListParagraph"/>
        <w:numPr>
          <w:ilvl w:val="0"/>
          <w:numId w:val="5"/>
        </w:numPr>
        <w:rPr>
          <w:rFonts w:ascii="Arial" w:hAnsi="Arial" w:cs="Arial"/>
          <w:lang w:val="en-US"/>
        </w:rPr>
      </w:pPr>
      <w:r>
        <w:rPr>
          <w:rFonts w:ascii="Arial" w:hAnsi="Arial" w:cs="Arial"/>
          <w:lang w:val="en-US"/>
        </w:rPr>
        <w:t>Patient details (name, date of birth, NHS number)</w:t>
      </w:r>
    </w:p>
    <w:p w14:paraId="2B8D9689" w14:textId="77777777" w:rsidR="00656321" w:rsidRDefault="00656321" w:rsidP="00656321">
      <w:pPr>
        <w:pStyle w:val="ListParagraph"/>
        <w:numPr>
          <w:ilvl w:val="0"/>
          <w:numId w:val="5"/>
        </w:numPr>
        <w:rPr>
          <w:rFonts w:ascii="Arial" w:hAnsi="Arial" w:cs="Arial"/>
          <w:lang w:val="en-US"/>
        </w:rPr>
      </w:pPr>
      <w:r>
        <w:rPr>
          <w:rFonts w:ascii="Arial" w:hAnsi="Arial" w:cs="Arial"/>
          <w:lang w:val="en-US"/>
        </w:rPr>
        <w:t>Address and NOK information</w:t>
      </w:r>
    </w:p>
    <w:p w14:paraId="71D4C6A8" w14:textId="77777777" w:rsidR="00656321" w:rsidRDefault="00656321" w:rsidP="00656321">
      <w:pPr>
        <w:pStyle w:val="ListParagraph"/>
        <w:numPr>
          <w:ilvl w:val="0"/>
          <w:numId w:val="5"/>
        </w:numPr>
        <w:rPr>
          <w:rFonts w:ascii="Arial" w:hAnsi="Arial" w:cs="Arial"/>
          <w:lang w:val="en-US"/>
        </w:rPr>
      </w:pPr>
      <w:r>
        <w:rPr>
          <w:rFonts w:ascii="Arial" w:hAnsi="Arial" w:cs="Arial"/>
          <w:lang w:val="en-US"/>
        </w:rPr>
        <w:t xml:space="preserve">Medical notes (paper and electronic) </w:t>
      </w:r>
    </w:p>
    <w:p w14:paraId="0AD6006A" w14:textId="77777777" w:rsidR="00656321" w:rsidRDefault="00656321" w:rsidP="00656321">
      <w:pPr>
        <w:pStyle w:val="ListParagraph"/>
        <w:numPr>
          <w:ilvl w:val="0"/>
          <w:numId w:val="5"/>
        </w:numPr>
        <w:rPr>
          <w:rFonts w:ascii="Arial" w:hAnsi="Arial" w:cs="Arial"/>
          <w:lang w:val="en-US"/>
        </w:rPr>
      </w:pPr>
      <w:r>
        <w:rPr>
          <w:rFonts w:ascii="Arial" w:hAnsi="Arial" w:cs="Arial"/>
          <w:lang w:val="en-US"/>
        </w:rPr>
        <w:t>Details of treatment and care, including medications</w:t>
      </w:r>
    </w:p>
    <w:p w14:paraId="4EDA8CD7" w14:textId="77777777" w:rsidR="00656321" w:rsidRDefault="00656321" w:rsidP="00656321">
      <w:pPr>
        <w:pStyle w:val="ListParagraph"/>
        <w:numPr>
          <w:ilvl w:val="0"/>
          <w:numId w:val="5"/>
        </w:numPr>
        <w:rPr>
          <w:rFonts w:ascii="Arial" w:hAnsi="Arial" w:cs="Arial"/>
          <w:lang w:val="en-US"/>
        </w:rPr>
      </w:pPr>
      <w:r>
        <w:rPr>
          <w:rFonts w:ascii="Arial" w:hAnsi="Arial" w:cs="Arial"/>
          <w:lang w:val="en-US"/>
        </w:rPr>
        <w:t>Results of tests (pathology, X-ray, etc.)</w:t>
      </w:r>
    </w:p>
    <w:p w14:paraId="315A05FF" w14:textId="5D2608A2" w:rsidR="00656321" w:rsidRDefault="00656321" w:rsidP="00656321">
      <w:pPr>
        <w:pStyle w:val="ListParagraph"/>
        <w:numPr>
          <w:ilvl w:val="0"/>
          <w:numId w:val="5"/>
        </w:numPr>
        <w:rPr>
          <w:rFonts w:ascii="Arial" w:hAnsi="Arial" w:cs="Arial"/>
          <w:lang w:val="en-US"/>
        </w:rPr>
      </w:pPr>
      <w:r>
        <w:rPr>
          <w:rFonts w:ascii="Arial" w:hAnsi="Arial" w:cs="Arial"/>
          <w:lang w:val="en-US"/>
        </w:rPr>
        <w:t xml:space="preserve">Any other pertinent information </w:t>
      </w:r>
    </w:p>
    <w:p w14:paraId="65A4E512" w14:textId="1476A2B0" w:rsidR="00656321" w:rsidRPr="0079049F" w:rsidRDefault="00656321" w:rsidP="00656321">
      <w:pPr>
        <w:pStyle w:val="Heading3"/>
        <w:rPr>
          <w:smallCaps/>
        </w:rPr>
      </w:pPr>
      <w:bookmarkStart w:id="30" w:name="_Toc514091062"/>
      <w:bookmarkStart w:id="31" w:name="_Toc219815515"/>
      <w:r>
        <w:lastRenderedPageBreak/>
        <w:t>5.5 National data opt-out programme</w:t>
      </w:r>
      <w:bookmarkEnd w:id="30"/>
      <w:bookmarkEnd w:id="31"/>
    </w:p>
    <w:p w14:paraId="27FA826B" w14:textId="77777777" w:rsidR="00656321" w:rsidRPr="0079049F" w:rsidRDefault="00656321" w:rsidP="00656321">
      <w:pPr>
        <w:rPr>
          <w:rFonts w:cs="Arial"/>
          <w:lang w:val="en-US"/>
        </w:rPr>
      </w:pPr>
      <w:r w:rsidRPr="0079049F">
        <w:rPr>
          <w:rFonts w:cs="Arial"/>
          <w:lang w:val="en-US"/>
        </w:rPr>
        <w:t xml:space="preserve">The national data opt-out </w:t>
      </w:r>
      <w:proofErr w:type="spellStart"/>
      <w:r w:rsidRPr="0079049F">
        <w:rPr>
          <w:rFonts w:cs="Arial"/>
          <w:lang w:val="en-US"/>
        </w:rPr>
        <w:t>programme</w:t>
      </w:r>
      <w:proofErr w:type="spellEnd"/>
      <w:r w:rsidRPr="0079049F">
        <w:rPr>
          <w:rFonts w:cs="Arial"/>
          <w:lang w:val="en-US"/>
        </w:rPr>
        <w:t xml:space="preserve"> afford</w:t>
      </w:r>
      <w:r>
        <w:rPr>
          <w:rFonts w:cs="Arial"/>
          <w:lang w:val="en-US"/>
        </w:rPr>
        <w:t>s</w:t>
      </w:r>
      <w:r w:rsidRPr="0079049F">
        <w:rPr>
          <w:rFonts w:cs="Arial"/>
          <w:lang w:val="en-US"/>
        </w:rPr>
        <w:t xml:space="preserve"> patients the opportunity to make an informed choice about whether they wish their confidential patient information to be used just for their individual care and treatment or also used for research and planning purposes.</w:t>
      </w:r>
      <w:r w:rsidRPr="0079049F">
        <w:rPr>
          <w:rStyle w:val="FootnoteReference"/>
          <w:rFonts w:cs="Arial"/>
          <w:lang w:val="en-US"/>
        </w:rPr>
        <w:footnoteReference w:id="4"/>
      </w:r>
      <w:r>
        <w:rPr>
          <w:rFonts w:cs="Arial"/>
          <w:lang w:val="en-US"/>
        </w:rPr>
        <w:t xml:space="preserve"> </w:t>
      </w:r>
    </w:p>
    <w:p w14:paraId="0D10F205" w14:textId="77777777" w:rsidR="00656321" w:rsidRPr="0079049F" w:rsidRDefault="00656321" w:rsidP="00656321">
      <w:pPr>
        <w:rPr>
          <w:rFonts w:cs="Arial"/>
          <w:lang w:val="en-US"/>
        </w:rPr>
      </w:pPr>
      <w:r w:rsidRPr="0079049F">
        <w:rPr>
          <w:rFonts w:cs="Arial"/>
          <w:lang w:val="en-US"/>
        </w:rPr>
        <w:t xml:space="preserve">Patients who wish to opt out of data collection </w:t>
      </w:r>
      <w:r>
        <w:rPr>
          <w:rFonts w:cs="Arial"/>
          <w:lang w:val="en-US"/>
        </w:rPr>
        <w:t>will be able to set</w:t>
      </w:r>
      <w:r w:rsidRPr="0079049F">
        <w:rPr>
          <w:rFonts w:cs="Arial"/>
          <w:lang w:val="en-US"/>
        </w:rPr>
        <w:t xml:space="preserve"> their nation</w:t>
      </w:r>
      <w:r>
        <w:rPr>
          <w:rFonts w:cs="Arial"/>
          <w:lang w:val="en-US"/>
        </w:rPr>
        <w:t xml:space="preserve">al data opt-out choice online. </w:t>
      </w:r>
      <w:r w:rsidRPr="0079049F">
        <w:rPr>
          <w:rFonts w:cs="Arial"/>
          <w:lang w:val="en-US"/>
        </w:rPr>
        <w:t xml:space="preserve">An alternative provision will be made for those patients who are unable to </w:t>
      </w:r>
      <w:r>
        <w:rPr>
          <w:rFonts w:cs="Arial"/>
          <w:lang w:val="en-US"/>
        </w:rPr>
        <w:t xml:space="preserve">do so </w:t>
      </w:r>
      <w:r w:rsidRPr="0079049F">
        <w:rPr>
          <w:rFonts w:cs="Arial"/>
          <w:lang w:val="en-US"/>
        </w:rPr>
        <w:t xml:space="preserve">or </w:t>
      </w:r>
      <w:r>
        <w:rPr>
          <w:rFonts w:cs="Arial"/>
          <w:lang w:val="en-US"/>
        </w:rPr>
        <w:t xml:space="preserve">who </w:t>
      </w:r>
      <w:r w:rsidRPr="0079049F">
        <w:rPr>
          <w:rFonts w:cs="Arial"/>
          <w:lang w:val="en-US"/>
        </w:rPr>
        <w:t>do not want to use the online system.</w:t>
      </w:r>
    </w:p>
    <w:p w14:paraId="3ED73102" w14:textId="77777777" w:rsidR="00656321" w:rsidRDefault="00656321" w:rsidP="00656321">
      <w:pPr>
        <w:rPr>
          <w:rFonts w:cs="Arial"/>
          <w:lang w:val="en-US"/>
        </w:rPr>
      </w:pPr>
      <w:r w:rsidRPr="0079049F">
        <w:rPr>
          <w:rFonts w:cs="Arial"/>
          <w:lang w:val="en-US"/>
        </w:rPr>
        <w:t>Individuals who have opted out using the existing Type 2 opt-out will be automatically transferred to the new national data opt-out system and will be notified on an individual basis of the change.</w:t>
      </w:r>
    </w:p>
    <w:p w14:paraId="607FECF8" w14:textId="1D5C8EDA" w:rsidR="00656321" w:rsidRDefault="00656321" w:rsidP="00656321">
      <w:pPr>
        <w:rPr>
          <w:rFonts w:cs="Arial"/>
          <w:lang w:val="en-US"/>
        </w:rPr>
      </w:pPr>
      <w:r>
        <w:rPr>
          <w:rFonts w:cs="Arial"/>
          <w:lang w:val="en-US"/>
        </w:rPr>
        <w:t>Patients who have opted out cannot be seen in NICS Clinics.</w:t>
      </w:r>
    </w:p>
    <w:p w14:paraId="13A3BECC" w14:textId="0D3BD925" w:rsidR="0090307A" w:rsidRDefault="0090307A" w:rsidP="00656321">
      <w:pPr>
        <w:rPr>
          <w:rFonts w:cs="Arial"/>
          <w:lang w:val="en-US"/>
        </w:rPr>
      </w:pPr>
      <w:r w:rsidRPr="00E66A8A">
        <w:rPr>
          <w:rStyle w:val="Emphasis"/>
          <w:rFonts w:ascii="Segoe UI" w:hAnsi="Segoe UI" w:cs="Segoe UI"/>
          <w:color w:val="404041"/>
          <w:shd w:val="clear" w:color="auto" w:fill="FFFFFF"/>
        </w:rPr>
        <w:t xml:space="preserve">NICS reviews </w:t>
      </w:r>
      <w:proofErr w:type="gramStart"/>
      <w:r w:rsidRPr="00E66A8A">
        <w:rPr>
          <w:rStyle w:val="Emphasis"/>
          <w:rFonts w:ascii="Segoe UI" w:hAnsi="Segoe UI" w:cs="Segoe UI"/>
          <w:color w:val="404041"/>
          <w:shd w:val="clear" w:color="auto" w:fill="FFFFFF"/>
        </w:rPr>
        <w:t>all of</w:t>
      </w:r>
      <w:proofErr w:type="gramEnd"/>
      <w:r w:rsidRPr="00E66A8A">
        <w:rPr>
          <w:rStyle w:val="Emphasis"/>
          <w:rFonts w:ascii="Segoe UI" w:hAnsi="Segoe UI" w:cs="Segoe UI"/>
          <w:color w:val="404041"/>
          <w:shd w:val="clear" w:color="auto" w:fill="FFFFFF"/>
        </w:rPr>
        <w:t xml:space="preserve"> our data processing on an annual basis to assess if the national data opt-out applies. This is recorded in our Record of Processing Activities. All new processing is assessed to see if the national data opt-out applies.</w:t>
      </w:r>
    </w:p>
    <w:p w14:paraId="02E111BF" w14:textId="77777777" w:rsidR="00023337" w:rsidRPr="0079049F" w:rsidRDefault="00023337" w:rsidP="00656321">
      <w:pPr>
        <w:rPr>
          <w:rFonts w:cs="Arial"/>
          <w:lang w:val="en-US"/>
        </w:rPr>
      </w:pPr>
    </w:p>
    <w:p w14:paraId="4D0185DB" w14:textId="338E9F81" w:rsidR="00A125C4" w:rsidRDefault="00656321" w:rsidP="00A125C4">
      <w:pPr>
        <w:pStyle w:val="Heading2"/>
      </w:pPr>
      <w:bookmarkStart w:id="32" w:name="_Toc219815516"/>
      <w:r>
        <w:t>6</w:t>
      </w:r>
      <w:r w:rsidR="00A125C4">
        <w:t xml:space="preserve">.0 </w:t>
      </w:r>
      <w:r>
        <w:tab/>
      </w:r>
      <w:r w:rsidR="00A125C4">
        <w:t>Training Requirements</w:t>
      </w:r>
      <w:bookmarkEnd w:id="32"/>
    </w:p>
    <w:p w14:paraId="2D1A1DA1" w14:textId="77777777" w:rsidR="00206880" w:rsidRDefault="00206880" w:rsidP="00206880">
      <w:pPr>
        <w:rPr>
          <w:rFonts w:cs="Arial"/>
          <w:lang w:val="en-US"/>
        </w:rPr>
      </w:pPr>
      <w:r>
        <w:rPr>
          <w:rFonts w:cs="Arial"/>
          <w:lang w:val="en-US"/>
        </w:rPr>
        <w:t>NICS</w:t>
      </w:r>
      <w:r w:rsidRPr="00E5412E">
        <w:rPr>
          <w:rFonts w:cs="Arial"/>
          <w:lang w:val="en-US"/>
        </w:rPr>
        <w:t xml:space="preserve"> will provide guidance and support to help those to whom it applies </w:t>
      </w:r>
      <w:r>
        <w:rPr>
          <w:rFonts w:cs="Arial"/>
          <w:lang w:val="en-US"/>
        </w:rPr>
        <w:t xml:space="preserve">to </w:t>
      </w:r>
      <w:r w:rsidRPr="00E5412E">
        <w:rPr>
          <w:rFonts w:cs="Arial"/>
          <w:lang w:val="en-US"/>
        </w:rPr>
        <w:t>understand their rights and responsibilities unde</w:t>
      </w:r>
      <w:r>
        <w:rPr>
          <w:rFonts w:cs="Arial"/>
          <w:lang w:val="en-US"/>
        </w:rPr>
        <w:t xml:space="preserve">r this policy. </w:t>
      </w:r>
      <w:r w:rsidRPr="00E5412E">
        <w:rPr>
          <w:rFonts w:cs="Arial"/>
          <w:lang w:val="en-US"/>
        </w:rPr>
        <w:t>Additional support will be provided to managers and supervisors to enable them to deal more effectively with matters arising from this policy.</w:t>
      </w:r>
    </w:p>
    <w:p w14:paraId="3A51367D" w14:textId="77777777" w:rsidR="008F5E5E" w:rsidRPr="008F5E5E" w:rsidRDefault="008F5E5E" w:rsidP="008F5E5E"/>
    <w:p w14:paraId="579D9F39" w14:textId="0E99F151" w:rsidR="00A125C4" w:rsidRPr="00A30D7F" w:rsidRDefault="00E02717" w:rsidP="008F5E5E">
      <w:pPr>
        <w:pStyle w:val="Heading2"/>
      </w:pPr>
      <w:bookmarkStart w:id="33" w:name="_Toc219815517"/>
      <w:r>
        <w:t>7</w:t>
      </w:r>
      <w:r w:rsidR="00A125C4">
        <w:t xml:space="preserve">.0 </w:t>
      </w:r>
      <w:r>
        <w:tab/>
      </w:r>
      <w:r w:rsidR="00313200">
        <w:t>Monitoring Compliance</w:t>
      </w:r>
      <w:bookmarkEnd w:id="33"/>
    </w:p>
    <w:p w14:paraId="7A27E243" w14:textId="56356B75" w:rsidR="00B8488C" w:rsidRDefault="004800F5" w:rsidP="008F5E5E">
      <w:r>
        <w:t xml:space="preserve">Quarterly report will be prepared for </w:t>
      </w:r>
      <w:r w:rsidR="00A30D7F">
        <w:t xml:space="preserve">the Integrated Governance Committee. </w:t>
      </w:r>
    </w:p>
    <w:p w14:paraId="55A2ABA0" w14:textId="77777777" w:rsidR="00B8488C" w:rsidRDefault="00B8488C" w:rsidP="008F5E5E"/>
    <w:p w14:paraId="1DF2DCF3" w14:textId="130BC0D4" w:rsidR="00313200" w:rsidRDefault="00E02717" w:rsidP="00313200">
      <w:pPr>
        <w:pStyle w:val="Heading2"/>
      </w:pPr>
      <w:bookmarkStart w:id="34" w:name="_Toc219815518"/>
      <w:r>
        <w:t>8</w:t>
      </w:r>
      <w:r w:rsidR="00313200">
        <w:t xml:space="preserve">.0 </w:t>
      </w:r>
      <w:r>
        <w:tab/>
      </w:r>
      <w:r w:rsidR="00313200">
        <w:t>Reference</w:t>
      </w:r>
      <w:r w:rsidR="00B8488C">
        <w:t>s / Evidence Base</w:t>
      </w:r>
      <w:bookmarkEnd w:id="34"/>
    </w:p>
    <w:p w14:paraId="503C6D04" w14:textId="4F7BEFD0" w:rsidR="008F5E5E" w:rsidRDefault="00023337" w:rsidP="00023337">
      <w:pPr>
        <w:pStyle w:val="ListParagraph"/>
        <w:numPr>
          <w:ilvl w:val="0"/>
          <w:numId w:val="7"/>
        </w:numPr>
      </w:pPr>
      <w:hyperlink r:id="rId8" w:history="1">
        <w:r>
          <w:rPr>
            <w:rStyle w:val="Hyperlink"/>
          </w:rPr>
          <w:t>How we look after your health and care information - NHS Digital</w:t>
        </w:r>
      </w:hyperlink>
    </w:p>
    <w:p w14:paraId="60ABCBBD" w14:textId="2DF6FFFC" w:rsidR="00023337" w:rsidRPr="00023337" w:rsidRDefault="00023337" w:rsidP="00023337">
      <w:pPr>
        <w:pStyle w:val="ListParagraph"/>
        <w:numPr>
          <w:ilvl w:val="0"/>
          <w:numId w:val="7"/>
        </w:numPr>
        <w:rPr>
          <w:rStyle w:val="Hyperlink"/>
          <w:color w:val="auto"/>
          <w:u w:val="none"/>
        </w:rPr>
      </w:pPr>
      <w:hyperlink r:id="rId9" w:history="1">
        <w:r w:rsidRPr="00C06BA0">
          <w:rPr>
            <w:rStyle w:val="Hyperlink"/>
          </w:rPr>
          <w:t>Data Protection Act 2018</w:t>
        </w:r>
      </w:hyperlink>
    </w:p>
    <w:p w14:paraId="77C74195" w14:textId="4903149B" w:rsidR="00023337" w:rsidRPr="00023337" w:rsidRDefault="00023337" w:rsidP="00023337">
      <w:pPr>
        <w:pStyle w:val="ListParagraph"/>
        <w:numPr>
          <w:ilvl w:val="0"/>
          <w:numId w:val="7"/>
        </w:numPr>
        <w:rPr>
          <w:rStyle w:val="Hyperlink"/>
          <w:color w:val="auto"/>
          <w:u w:val="none"/>
        </w:rPr>
      </w:pPr>
      <w:hyperlink r:id="rId10" w:history="1">
        <w:r w:rsidRPr="00C06BA0">
          <w:rPr>
            <w:rStyle w:val="Hyperlink"/>
          </w:rPr>
          <w:t>ICO</w:t>
        </w:r>
      </w:hyperlink>
    </w:p>
    <w:p w14:paraId="163A4DCF" w14:textId="025D685D" w:rsidR="00023337" w:rsidRPr="008F5E5E" w:rsidRDefault="00023337" w:rsidP="00023337">
      <w:pPr>
        <w:pStyle w:val="ListParagraph"/>
        <w:numPr>
          <w:ilvl w:val="0"/>
          <w:numId w:val="7"/>
        </w:numPr>
      </w:pPr>
      <w:hyperlink r:id="rId11" w:history="1">
        <w:r w:rsidRPr="00C06BA0">
          <w:rPr>
            <w:rStyle w:val="Hyperlink"/>
          </w:rPr>
          <w:t>GDPR</w:t>
        </w:r>
      </w:hyperlink>
    </w:p>
    <w:p w14:paraId="78C759D1" w14:textId="5408AF50" w:rsidR="00DE6915" w:rsidRPr="00451B30" w:rsidRDefault="00DE6915">
      <w:pPr>
        <w:rPr>
          <w:rFonts w:eastAsiaTheme="majorEastAsia" w:cs="Arial"/>
          <w:color w:val="BA6260" w:themeColor="accent2"/>
          <w:sz w:val="32"/>
          <w:szCs w:val="32"/>
        </w:rPr>
      </w:pPr>
    </w:p>
    <w:p w14:paraId="6CAB1E1F" w14:textId="77777777" w:rsidR="00A30D7F" w:rsidRDefault="00A30D7F" w:rsidP="5160FD44">
      <w:pPr>
        <w:rPr>
          <w:rFonts w:eastAsiaTheme="majorEastAsia" w:cs="Arial"/>
          <w:color w:val="BA6260" w:themeColor="accent2"/>
          <w:sz w:val="32"/>
          <w:szCs w:val="32"/>
          <w:highlight w:val="yellow"/>
        </w:rPr>
      </w:pPr>
      <w:r w:rsidRPr="5160FD44">
        <w:rPr>
          <w:rFonts w:cs="Arial"/>
          <w:highlight w:val="yellow"/>
        </w:rPr>
        <w:br w:type="page"/>
      </w:r>
    </w:p>
    <w:p w14:paraId="0084CFBC" w14:textId="19D7405E" w:rsidR="00FE3E71" w:rsidRPr="00FE3E71" w:rsidRDefault="00FE3E71" w:rsidP="00FE3E71">
      <w:pPr>
        <w:pStyle w:val="Heading1"/>
        <w:pBdr>
          <w:bottom w:val="single" w:sz="6" w:space="1" w:color="auto"/>
        </w:pBdr>
        <w:jc w:val="center"/>
        <w:rPr>
          <w:b/>
          <w:bCs/>
        </w:rPr>
      </w:pPr>
    </w:p>
    <w:p w14:paraId="6C22E7EC" w14:textId="77777777" w:rsidR="00FE3E71" w:rsidRPr="00FE3E71" w:rsidRDefault="00FE3E71" w:rsidP="00FE3E71"/>
    <w:p w14:paraId="0D8FE8C3" w14:textId="602181FE" w:rsidR="00FE3E71" w:rsidRDefault="00FE3E71" w:rsidP="00FE3E71">
      <w:pPr>
        <w:pStyle w:val="Heading1"/>
        <w:jc w:val="center"/>
        <w:rPr>
          <w:b/>
          <w:bCs/>
          <w:sz w:val="48"/>
          <w:szCs w:val="48"/>
        </w:rPr>
      </w:pPr>
      <w:bookmarkStart w:id="35" w:name="_Toc219815519"/>
      <w:r w:rsidRPr="00FE3E71">
        <w:rPr>
          <w:b/>
          <w:bCs/>
          <w:sz w:val="48"/>
          <w:szCs w:val="48"/>
        </w:rPr>
        <w:t>Employee Privacy Policy</w:t>
      </w:r>
      <w:bookmarkEnd w:id="35"/>
    </w:p>
    <w:p w14:paraId="78FBF63F" w14:textId="77777777" w:rsidR="00FE3E71" w:rsidRDefault="00FE3E71" w:rsidP="00FE3E71"/>
    <w:p w14:paraId="64B52840" w14:textId="77777777" w:rsidR="00FE3E71" w:rsidRPr="00451B30" w:rsidRDefault="00FE3E71" w:rsidP="00FE3E71">
      <w:pPr>
        <w:pStyle w:val="Heading2"/>
        <w:rPr>
          <w:rFonts w:cs="Arial"/>
        </w:rPr>
      </w:pPr>
      <w:bookmarkStart w:id="36" w:name="_Toc219737880"/>
      <w:bookmarkStart w:id="37" w:name="_Toc219815520"/>
      <w:r w:rsidRPr="10D89F02">
        <w:rPr>
          <w:rFonts w:cs="Arial"/>
        </w:rPr>
        <w:t>Executive Summary</w:t>
      </w:r>
      <w:bookmarkEnd w:id="36"/>
      <w:bookmarkEnd w:id="37"/>
    </w:p>
    <w:tbl>
      <w:tblPr>
        <w:tblStyle w:val="TableGrid"/>
        <w:tblW w:w="9067" w:type="dxa"/>
        <w:tblLook w:val="04A0" w:firstRow="1" w:lastRow="0" w:firstColumn="1" w:lastColumn="0" w:noHBand="0" w:noVBand="1"/>
      </w:tblPr>
      <w:tblGrid>
        <w:gridCol w:w="9067"/>
      </w:tblGrid>
      <w:tr w:rsidR="00FE3E71" w:rsidRPr="00451B30" w14:paraId="0F1A2432" w14:textId="77777777" w:rsidTr="00A53AC6">
        <w:trPr>
          <w:trHeight w:val="1391"/>
        </w:trPr>
        <w:tc>
          <w:tcPr>
            <w:tcW w:w="9067" w:type="dxa"/>
          </w:tcPr>
          <w:p w14:paraId="14D608AD" w14:textId="77777777" w:rsidR="00FE3E71" w:rsidRDefault="00FE3E71" w:rsidP="00A53AC6">
            <w:pPr>
              <w:rPr>
                <w:rFonts w:cs="Arial"/>
              </w:rPr>
            </w:pPr>
          </w:p>
          <w:p w14:paraId="72179E20" w14:textId="77777777" w:rsidR="00FE3E71" w:rsidRPr="00451B30" w:rsidRDefault="00FE3E71" w:rsidP="00A53AC6">
            <w:pPr>
              <w:rPr>
                <w:rFonts w:cs="Arial"/>
              </w:rPr>
            </w:pPr>
            <w:r w:rsidRPr="009B465C">
              <w:rPr>
                <w:rFonts w:cs="Arial"/>
              </w:rPr>
              <w:t>NICS collects and processes personal data relating to its employees to manage the employment relationship. NICS is committed to being transparent about how it collects and uses that data and to meeting its data protection obligations.</w:t>
            </w:r>
          </w:p>
        </w:tc>
      </w:tr>
    </w:tbl>
    <w:p w14:paraId="78EB3B4C" w14:textId="77777777" w:rsidR="00FE3E71" w:rsidRPr="00451B30" w:rsidRDefault="00FE3E71" w:rsidP="00FE3E71">
      <w:pPr>
        <w:spacing w:after="0"/>
        <w:rPr>
          <w:rFonts w:cs="Arial"/>
        </w:rPr>
      </w:pPr>
    </w:p>
    <w:p w14:paraId="734EC818" w14:textId="77777777" w:rsidR="00FE3E71" w:rsidRPr="00451B30" w:rsidRDefault="00FE3E71" w:rsidP="00FE3E71">
      <w:pPr>
        <w:spacing w:after="0"/>
        <w:rPr>
          <w:rFonts w:cs="Arial"/>
        </w:rPr>
      </w:pPr>
    </w:p>
    <w:p w14:paraId="305F39BB" w14:textId="77777777" w:rsidR="00FE3E71" w:rsidRPr="00451B30" w:rsidRDefault="00FE3E71" w:rsidP="00FE3E71">
      <w:pPr>
        <w:pStyle w:val="Heading2"/>
        <w:spacing w:after="240"/>
        <w:rPr>
          <w:rFonts w:cs="Arial"/>
        </w:rPr>
      </w:pPr>
      <w:bookmarkStart w:id="38" w:name="_Toc219737881"/>
      <w:bookmarkStart w:id="39" w:name="_Toc219815521"/>
      <w:r w:rsidRPr="10D89F02">
        <w:rPr>
          <w:rFonts w:cs="Arial"/>
        </w:rPr>
        <w:t>1.0</w:t>
      </w:r>
      <w:r>
        <w:tab/>
      </w:r>
      <w:r w:rsidRPr="10D89F02">
        <w:rPr>
          <w:rFonts w:cs="Arial"/>
        </w:rPr>
        <w:t>Introduction</w:t>
      </w:r>
      <w:bookmarkEnd w:id="38"/>
      <w:bookmarkEnd w:id="39"/>
    </w:p>
    <w:p w14:paraId="50367BE5" w14:textId="77777777" w:rsidR="00FE3E71" w:rsidRDefault="00FE3E71" w:rsidP="00FE3E71">
      <w:pPr>
        <w:pStyle w:val="Heading3"/>
      </w:pPr>
      <w:bookmarkStart w:id="40" w:name="_Toc219737882"/>
      <w:bookmarkStart w:id="41" w:name="_Toc219815522"/>
      <w:r>
        <w:t>1.1</w:t>
      </w:r>
      <w:r>
        <w:tab/>
        <w:t>Policy Statement</w:t>
      </w:r>
      <w:bookmarkEnd w:id="40"/>
      <w:bookmarkEnd w:id="41"/>
    </w:p>
    <w:p w14:paraId="553BEC89" w14:textId="77777777" w:rsidR="00FE3E71" w:rsidRPr="000B7D16" w:rsidRDefault="00FE3E71" w:rsidP="00FE3E71">
      <w:proofErr w:type="gramStart"/>
      <w:r w:rsidRPr="000B7D16">
        <w:t>During the course of</w:t>
      </w:r>
      <w:proofErr w:type="gramEnd"/>
      <w:r w:rsidRPr="000B7D16">
        <w:t xml:space="preserve"> </w:t>
      </w:r>
      <w:proofErr w:type="gramStart"/>
      <w:r w:rsidRPr="000B7D16">
        <w:t>North West</w:t>
      </w:r>
      <w:proofErr w:type="gramEnd"/>
      <w:r w:rsidRPr="000B7D16">
        <w:t xml:space="preserve"> Surrey Integrated Services Limited (NICS) activities we will collect, store and process personal information about our prospective, current and former staff. For the purposes of this privacy notice, ‘staff’ includes applicants, employees, workers (including independent practitioners, bank, agency, casual and contracted staff), volunteers, trainees and those carrying out work experience. </w:t>
      </w:r>
    </w:p>
    <w:p w14:paraId="76EE36A2" w14:textId="77777777" w:rsidR="00FE3E71" w:rsidRPr="000B7D16" w:rsidRDefault="00FE3E71" w:rsidP="00FE3E71">
      <w:r w:rsidRPr="000B7D16">
        <w:t xml:space="preserve">We recognise the need to treat staffs’ personal data in a fair and lawful manner. No personal information held by us will be processed unless the requirements for fair and lawful processing can be met. This privacy notice provides a summary of how we will ensure that we do that, by describing the: </w:t>
      </w:r>
    </w:p>
    <w:p w14:paraId="2BB2D027" w14:textId="77777777" w:rsidR="00FE3E71" w:rsidRPr="000B7D16" w:rsidRDefault="00FE3E71" w:rsidP="00FE3E71">
      <w:pPr>
        <w:pStyle w:val="ListParagraph"/>
        <w:numPr>
          <w:ilvl w:val="0"/>
          <w:numId w:val="9"/>
        </w:numPr>
        <w:spacing w:after="160" w:line="259" w:lineRule="auto"/>
      </w:pPr>
      <w:r w:rsidRPr="000B7D16">
        <w:t>Categories of personal data we may handle</w:t>
      </w:r>
    </w:p>
    <w:p w14:paraId="05E81FD8" w14:textId="77777777" w:rsidR="00FE3E71" w:rsidRPr="000B7D16" w:rsidRDefault="00FE3E71" w:rsidP="00FE3E71">
      <w:pPr>
        <w:pStyle w:val="ListParagraph"/>
        <w:numPr>
          <w:ilvl w:val="0"/>
          <w:numId w:val="9"/>
        </w:numPr>
        <w:spacing w:after="160" w:line="259" w:lineRule="auto"/>
      </w:pPr>
      <w:r w:rsidRPr="000B7D16">
        <w:t xml:space="preserve">Person(s) it may be shared with and </w:t>
      </w:r>
    </w:p>
    <w:p w14:paraId="351A535F" w14:textId="77777777" w:rsidR="00FE3E71" w:rsidRPr="000B7D16" w:rsidRDefault="00FE3E71" w:rsidP="00FE3E71">
      <w:pPr>
        <w:pStyle w:val="ListParagraph"/>
        <w:numPr>
          <w:ilvl w:val="0"/>
          <w:numId w:val="9"/>
        </w:numPr>
        <w:spacing w:after="160" w:line="259" w:lineRule="auto"/>
      </w:pPr>
      <w:r w:rsidRPr="000B7D16">
        <w:t xml:space="preserve">Purpose(s) for which it is being processed. </w:t>
      </w:r>
    </w:p>
    <w:p w14:paraId="4DFD3C4D" w14:textId="77777777" w:rsidR="00FE3E71" w:rsidRPr="000B7D16" w:rsidRDefault="00FE3E71" w:rsidP="00FE3E71">
      <w:r w:rsidRPr="000B7D16">
        <w:t xml:space="preserve">This notice also explains what rights you have to control how we use your information. Please read it carefully to understand what we do. </w:t>
      </w:r>
    </w:p>
    <w:p w14:paraId="06FF392E" w14:textId="77777777" w:rsidR="00FE3E71" w:rsidRPr="000B7D16" w:rsidRDefault="00FE3E71" w:rsidP="00FE3E71">
      <w:r w:rsidRPr="000B7D16">
        <w:t>This notice does not form part of any contract of employment or other contract to provide services. We may update this notice at any time but if we do so, we will provide you with a link to the updated copy of this notice as soon as reasonably practical.</w:t>
      </w:r>
    </w:p>
    <w:p w14:paraId="08416013" w14:textId="77777777" w:rsidR="00FE3E71" w:rsidRDefault="00FE3E71" w:rsidP="00FE3E71">
      <w:r w:rsidRPr="000B7D16">
        <w:t>It is important that you read and can easily access this notice, together with any other privacy notice we may provide on specific occasions when we are collecting or processing personal information about you, so that you are aware of how and why we are using such information and what your rights are under the data protection legislation</w:t>
      </w:r>
      <w:r>
        <w:t>.</w:t>
      </w:r>
    </w:p>
    <w:p w14:paraId="4F0F5B85" w14:textId="77777777" w:rsidR="00FE3E71" w:rsidRDefault="00FE3E71" w:rsidP="00FE3E71"/>
    <w:p w14:paraId="1B36D403" w14:textId="77777777" w:rsidR="00FE3E71" w:rsidRDefault="00FE3E71" w:rsidP="00FE3E71">
      <w:pPr>
        <w:pStyle w:val="Heading2"/>
      </w:pPr>
      <w:bookmarkStart w:id="42" w:name="_Toc219737883"/>
      <w:bookmarkStart w:id="43" w:name="_Toc219815523"/>
      <w:r>
        <w:lastRenderedPageBreak/>
        <w:t xml:space="preserve">2.0 </w:t>
      </w:r>
      <w:r>
        <w:tab/>
        <w:t>Duties and Responsibilities</w:t>
      </w:r>
      <w:bookmarkEnd w:id="42"/>
      <w:bookmarkEnd w:id="43"/>
    </w:p>
    <w:p w14:paraId="217030A3" w14:textId="77777777" w:rsidR="00FE3E71" w:rsidRPr="00AE47C0" w:rsidRDefault="00FE3E71" w:rsidP="00FE3E71">
      <w:pPr>
        <w:keepNext/>
        <w:keepLines/>
        <w:spacing w:before="160" w:after="120"/>
        <w:ind w:left="720"/>
        <w:outlineLvl w:val="2"/>
        <w:rPr>
          <w:rFonts w:asciiTheme="majorHAnsi" w:eastAsiaTheme="majorEastAsia" w:hAnsiTheme="majorHAnsi" w:cstheme="majorBidi"/>
          <w:color w:val="BA6260" w:themeColor="accent2"/>
          <w:sz w:val="24"/>
          <w:szCs w:val="24"/>
        </w:rPr>
      </w:pPr>
      <w:bookmarkStart w:id="44" w:name="_Toc219737884"/>
      <w:bookmarkStart w:id="45" w:name="_Toc219815524"/>
      <w:r>
        <w:rPr>
          <w:rFonts w:asciiTheme="majorHAnsi" w:eastAsiaTheme="majorEastAsia" w:hAnsiTheme="majorHAnsi" w:cstheme="majorBidi"/>
          <w:color w:val="BA6260" w:themeColor="accent2"/>
          <w:sz w:val="24"/>
          <w:szCs w:val="24"/>
        </w:rPr>
        <w:t>2</w:t>
      </w:r>
      <w:r w:rsidRPr="00AE47C0">
        <w:rPr>
          <w:rFonts w:asciiTheme="majorHAnsi" w:eastAsiaTheme="majorEastAsia" w:hAnsiTheme="majorHAnsi" w:cstheme="majorBidi"/>
          <w:color w:val="BA6260" w:themeColor="accent2"/>
          <w:sz w:val="24"/>
          <w:szCs w:val="24"/>
        </w:rPr>
        <w:t>.1 Data Protection Officer (DPO) – Richard Newell</w:t>
      </w:r>
      <w:bookmarkEnd w:id="44"/>
      <w:bookmarkEnd w:id="45"/>
    </w:p>
    <w:p w14:paraId="6806A3DF" w14:textId="77777777" w:rsidR="00FE3E71" w:rsidRPr="00AE47C0" w:rsidRDefault="00FE3E71" w:rsidP="00FE3E71">
      <w:pPr>
        <w:rPr>
          <w:rFonts w:cs="Arial"/>
          <w:lang w:val="en-US"/>
        </w:rPr>
      </w:pPr>
      <w:r w:rsidRPr="00AE47C0">
        <w:rPr>
          <w:rFonts w:cs="Arial"/>
          <w:lang w:val="en-US"/>
        </w:rPr>
        <w:t xml:space="preserve">DPO roles and responsibilities include tasks associated with data privacy, </w:t>
      </w:r>
      <w:proofErr w:type="gramStart"/>
      <w:r w:rsidRPr="00AE47C0">
        <w:rPr>
          <w:rFonts w:cs="Arial"/>
          <w:lang w:val="en-US"/>
        </w:rPr>
        <w:t>such as:</w:t>
      </w:r>
      <w:proofErr w:type="gramEnd"/>
      <w:r w:rsidRPr="00AE47C0">
        <w:rPr>
          <w:rFonts w:cs="Arial"/>
          <w:lang w:val="en-US"/>
        </w:rPr>
        <w:t xml:space="preserve"> tracking the lifecycle of personal data within an </w:t>
      </w:r>
      <w:proofErr w:type="spellStart"/>
      <w:r w:rsidRPr="00AE47C0">
        <w:rPr>
          <w:rFonts w:cs="Arial"/>
          <w:lang w:val="en-US"/>
        </w:rPr>
        <w:t>organisation</w:t>
      </w:r>
      <w:proofErr w:type="spellEnd"/>
      <w:r w:rsidRPr="00AE47C0">
        <w:rPr>
          <w:rFonts w:cs="Arial"/>
          <w:lang w:val="en-US"/>
        </w:rPr>
        <w:t xml:space="preserve"> and the risks associated with processing it, keeping up to date with changes to data protection laws and understanding how laws such as GDPR interface with other privacy laws by which the business is bound. Advising on and monitoring data protection impact assessments.  Monitoring compliance with GDPR and data protection laws, including staff training. </w:t>
      </w:r>
    </w:p>
    <w:p w14:paraId="61C986DD" w14:textId="77777777" w:rsidR="00FE3E71" w:rsidRDefault="00FE3E71" w:rsidP="00FE3E71">
      <w:pPr>
        <w:rPr>
          <w:rFonts w:cs="Arial"/>
          <w:lang w:val="en-US"/>
        </w:rPr>
      </w:pPr>
      <w:r w:rsidRPr="00AE47C0">
        <w:rPr>
          <w:rFonts w:cs="Arial"/>
          <w:lang w:val="en-US"/>
        </w:rPr>
        <w:t xml:space="preserve">The DPO also oversees the data privacy and data protection policies and monitors these to make sure NICS is following them through.  </w:t>
      </w:r>
    </w:p>
    <w:p w14:paraId="0B47B8DC" w14:textId="77777777" w:rsidR="00FE3E71" w:rsidRPr="00AE47C0" w:rsidRDefault="00FE3E71" w:rsidP="00FE3E71">
      <w:pPr>
        <w:ind w:left="720"/>
        <w:rPr>
          <w:rFonts w:cs="Arial"/>
          <w:lang w:val="en-US"/>
        </w:rPr>
      </w:pPr>
    </w:p>
    <w:p w14:paraId="598B8AF7" w14:textId="77777777" w:rsidR="00FE3E71" w:rsidRPr="00AE47C0" w:rsidRDefault="00FE3E71" w:rsidP="00FE3E71">
      <w:pPr>
        <w:keepNext/>
        <w:keepLines/>
        <w:spacing w:before="160" w:after="120"/>
        <w:ind w:left="720"/>
        <w:outlineLvl w:val="2"/>
        <w:rPr>
          <w:rFonts w:asciiTheme="majorHAnsi" w:eastAsiaTheme="majorEastAsia" w:hAnsiTheme="majorHAnsi" w:cstheme="majorBidi"/>
          <w:color w:val="BA6260" w:themeColor="accent2"/>
          <w:sz w:val="24"/>
          <w:szCs w:val="24"/>
        </w:rPr>
      </w:pPr>
      <w:bookmarkStart w:id="46" w:name="_Toc219737885"/>
      <w:bookmarkStart w:id="47" w:name="_Toc219815525"/>
      <w:r>
        <w:rPr>
          <w:rFonts w:asciiTheme="majorHAnsi" w:eastAsiaTheme="majorEastAsia" w:hAnsiTheme="majorHAnsi" w:cstheme="majorBidi"/>
          <w:color w:val="BA6260" w:themeColor="accent2"/>
          <w:sz w:val="24"/>
          <w:szCs w:val="24"/>
        </w:rPr>
        <w:t>2</w:t>
      </w:r>
      <w:r w:rsidRPr="00AE47C0">
        <w:rPr>
          <w:rFonts w:asciiTheme="majorHAnsi" w:eastAsiaTheme="majorEastAsia" w:hAnsiTheme="majorHAnsi" w:cstheme="majorBidi"/>
          <w:color w:val="BA6260" w:themeColor="accent2"/>
          <w:sz w:val="24"/>
          <w:szCs w:val="24"/>
        </w:rPr>
        <w:t>.2 Caldicott Guardian – Dr Mohan Kanagundasaram</w:t>
      </w:r>
      <w:bookmarkEnd w:id="46"/>
      <w:bookmarkEnd w:id="47"/>
    </w:p>
    <w:p w14:paraId="595F04AA" w14:textId="77777777" w:rsidR="00FE3E71" w:rsidRPr="00AE47C0" w:rsidRDefault="00FE3E71" w:rsidP="00FE3E71">
      <w:pPr>
        <w:contextualSpacing/>
        <w:rPr>
          <w:rFonts w:cs="Arial"/>
          <w:color w:val="1F4E79" w:themeColor="accent5" w:themeShade="80"/>
          <w:lang w:val="en-US"/>
        </w:rPr>
      </w:pPr>
      <w:r w:rsidRPr="00AE47C0">
        <w:rPr>
          <w:rFonts w:cs="Arial"/>
          <w:lang w:val="en-US"/>
        </w:rPr>
        <w:t xml:space="preserve">A Caldicott Guardian is placed within a health </w:t>
      </w:r>
      <w:proofErr w:type="spellStart"/>
      <w:r w:rsidRPr="00AE47C0">
        <w:rPr>
          <w:rFonts w:cs="Arial"/>
          <w:lang w:val="en-US"/>
        </w:rPr>
        <w:t>organisation</w:t>
      </w:r>
      <w:proofErr w:type="spellEnd"/>
      <w:r w:rsidRPr="00AE47C0">
        <w:rPr>
          <w:rFonts w:cs="Arial"/>
          <w:lang w:val="en-US"/>
        </w:rPr>
        <w:t xml:space="preserve"> and is responsible for ensuring that all </w:t>
      </w:r>
      <w:proofErr w:type="gramStart"/>
      <w:r w:rsidRPr="00AE47C0">
        <w:rPr>
          <w:rFonts w:cs="Arial"/>
          <w:lang w:val="en-US"/>
        </w:rPr>
        <w:t>personal confidential</w:t>
      </w:r>
      <w:proofErr w:type="gramEnd"/>
      <w:r w:rsidRPr="00AE47C0">
        <w:rPr>
          <w:rFonts w:cs="Arial"/>
          <w:lang w:val="en-US"/>
        </w:rPr>
        <w:t xml:space="preserve"> data is handled legally, ethically and responsibly. Caldicott Guardians should provide leadership and guidance on all matters related to information sharing and confidentiality. </w:t>
      </w:r>
    </w:p>
    <w:p w14:paraId="2D42CCEB" w14:textId="77777777" w:rsidR="00FE3E71" w:rsidRPr="00AE47C0" w:rsidRDefault="00FE3E71" w:rsidP="00FE3E71">
      <w:pPr>
        <w:rPr>
          <w:rFonts w:cs="Arial"/>
          <w:lang w:val="en-US"/>
        </w:rPr>
      </w:pPr>
    </w:p>
    <w:p w14:paraId="76BC2112" w14:textId="77777777" w:rsidR="00FE3E71" w:rsidRPr="00AE47C0" w:rsidRDefault="00FE3E71" w:rsidP="00FE3E71">
      <w:pPr>
        <w:keepNext/>
        <w:keepLines/>
        <w:spacing w:before="160" w:after="120"/>
        <w:ind w:left="720"/>
        <w:outlineLvl w:val="2"/>
        <w:rPr>
          <w:rFonts w:asciiTheme="majorHAnsi" w:eastAsiaTheme="majorEastAsia" w:hAnsiTheme="majorHAnsi" w:cstheme="majorBidi"/>
          <w:color w:val="BA6260" w:themeColor="accent2"/>
          <w:sz w:val="24"/>
          <w:szCs w:val="24"/>
        </w:rPr>
      </w:pPr>
      <w:bookmarkStart w:id="48" w:name="_Toc219737886"/>
      <w:bookmarkStart w:id="49" w:name="_Toc219815526"/>
      <w:r>
        <w:rPr>
          <w:rFonts w:asciiTheme="majorHAnsi" w:eastAsiaTheme="majorEastAsia" w:hAnsiTheme="majorHAnsi" w:cstheme="majorBidi"/>
          <w:color w:val="BA6260" w:themeColor="accent2"/>
          <w:sz w:val="24"/>
          <w:szCs w:val="24"/>
        </w:rPr>
        <w:t>2</w:t>
      </w:r>
      <w:r w:rsidRPr="00AE47C0">
        <w:rPr>
          <w:rFonts w:asciiTheme="majorHAnsi" w:eastAsiaTheme="majorEastAsia" w:hAnsiTheme="majorHAnsi" w:cstheme="majorBidi"/>
          <w:color w:val="BA6260" w:themeColor="accent2"/>
          <w:sz w:val="24"/>
          <w:szCs w:val="24"/>
        </w:rPr>
        <w:t>.3 Senior Information Risk Owner (SIRO) – George Roe</w:t>
      </w:r>
      <w:bookmarkEnd w:id="48"/>
      <w:bookmarkEnd w:id="49"/>
    </w:p>
    <w:p w14:paraId="2A4D973E" w14:textId="77777777" w:rsidR="00FE3E71" w:rsidRPr="000B7D16" w:rsidRDefault="00FE3E71" w:rsidP="00FE3E71">
      <w:r w:rsidRPr="00AE47C0">
        <w:rPr>
          <w:rFonts w:cs="Arial"/>
          <w:lang w:val="en-US"/>
        </w:rPr>
        <w:t xml:space="preserve">In Health and Social Care, SIROs have responsibility for understanding how the strategic business goals of the </w:t>
      </w:r>
      <w:proofErr w:type="spellStart"/>
      <w:r w:rsidRPr="00AE47C0">
        <w:rPr>
          <w:rFonts w:cs="Arial"/>
          <w:lang w:val="en-US"/>
        </w:rPr>
        <w:t>organisation</w:t>
      </w:r>
      <w:proofErr w:type="spellEnd"/>
      <w:r w:rsidRPr="00AE47C0">
        <w:rPr>
          <w:rFonts w:cs="Arial"/>
          <w:lang w:val="en-US"/>
        </w:rPr>
        <w:t xml:space="preserve"> may be impacted by any information risks, and for taking steps to mitigate them.</w:t>
      </w:r>
    </w:p>
    <w:p w14:paraId="7DAFE7FB" w14:textId="77777777" w:rsidR="00FE3E71" w:rsidRDefault="00FE3E71" w:rsidP="00FE3E71">
      <w:pPr>
        <w:spacing w:after="0"/>
        <w:rPr>
          <w:rFonts w:cs="Arial"/>
        </w:rPr>
      </w:pPr>
    </w:p>
    <w:p w14:paraId="60638CCE" w14:textId="77777777" w:rsidR="00FE3E71" w:rsidRDefault="00FE3E71" w:rsidP="00FE3E71">
      <w:pPr>
        <w:pStyle w:val="Heading2"/>
      </w:pPr>
      <w:bookmarkStart w:id="50" w:name="_Toc219737887"/>
      <w:bookmarkStart w:id="51" w:name="_Toc219815527"/>
      <w:r>
        <w:t xml:space="preserve">3.0 </w:t>
      </w:r>
      <w:r>
        <w:tab/>
        <w:t>What laws are relevant to the handling of personal information?</w:t>
      </w:r>
      <w:bookmarkEnd w:id="50"/>
      <w:bookmarkEnd w:id="51"/>
    </w:p>
    <w:p w14:paraId="661DA828" w14:textId="77777777" w:rsidR="00FE3E71" w:rsidRPr="000B7D16" w:rsidRDefault="00FE3E71" w:rsidP="00FE3E71">
      <w:r w:rsidRPr="000B7D16">
        <w:t xml:space="preserve">The law determines how organisations can use personal information. The key legislation governing the use of information is listed below: </w:t>
      </w:r>
    </w:p>
    <w:p w14:paraId="1AC8E0E6" w14:textId="77777777" w:rsidR="00FE3E71" w:rsidRPr="000B7D16" w:rsidRDefault="00FE3E71" w:rsidP="00FE3E71">
      <w:pPr>
        <w:pStyle w:val="ListParagraph"/>
        <w:numPr>
          <w:ilvl w:val="0"/>
          <w:numId w:val="10"/>
        </w:numPr>
        <w:spacing w:after="160" w:line="259" w:lineRule="auto"/>
      </w:pPr>
      <w:r w:rsidRPr="000B7D16">
        <w:t xml:space="preserve">Access to Health Records 1990 </w:t>
      </w:r>
    </w:p>
    <w:p w14:paraId="27688D48" w14:textId="77777777" w:rsidR="00FE3E71" w:rsidRPr="000B7D16" w:rsidRDefault="00FE3E71" w:rsidP="00FE3E71">
      <w:pPr>
        <w:pStyle w:val="ListParagraph"/>
        <w:numPr>
          <w:ilvl w:val="0"/>
          <w:numId w:val="10"/>
        </w:numPr>
        <w:spacing w:after="160" w:line="259" w:lineRule="auto"/>
      </w:pPr>
      <w:r w:rsidRPr="000B7D16">
        <w:t>Computer Misuse Act 1998</w:t>
      </w:r>
    </w:p>
    <w:p w14:paraId="7100BFB2" w14:textId="77777777" w:rsidR="00FE3E71" w:rsidRPr="000B7D16" w:rsidRDefault="00FE3E71" w:rsidP="00FE3E71">
      <w:pPr>
        <w:pStyle w:val="ListParagraph"/>
        <w:numPr>
          <w:ilvl w:val="0"/>
          <w:numId w:val="10"/>
        </w:numPr>
        <w:spacing w:after="160" w:line="259" w:lineRule="auto"/>
      </w:pPr>
      <w:r w:rsidRPr="000B7D16">
        <w:t>Data Protection Act 2018</w:t>
      </w:r>
    </w:p>
    <w:p w14:paraId="44C706E0" w14:textId="77777777" w:rsidR="00FE3E71" w:rsidRPr="000B7D16" w:rsidRDefault="00FE3E71" w:rsidP="00FE3E71">
      <w:pPr>
        <w:pStyle w:val="ListParagraph"/>
        <w:numPr>
          <w:ilvl w:val="0"/>
          <w:numId w:val="10"/>
        </w:numPr>
        <w:spacing w:after="160" w:line="259" w:lineRule="auto"/>
      </w:pPr>
      <w:r w:rsidRPr="000B7D16">
        <w:t>Freedom of Information (Scotland) Act 2002</w:t>
      </w:r>
    </w:p>
    <w:p w14:paraId="225F98EB" w14:textId="77777777" w:rsidR="00FE3E71" w:rsidRPr="000B7D16" w:rsidRDefault="00FE3E71" w:rsidP="00FE3E71">
      <w:pPr>
        <w:pStyle w:val="ListParagraph"/>
        <w:numPr>
          <w:ilvl w:val="0"/>
          <w:numId w:val="10"/>
        </w:numPr>
        <w:spacing w:after="160" w:line="259" w:lineRule="auto"/>
      </w:pPr>
      <w:r w:rsidRPr="000B7D16">
        <w:t>UK General Data Protection Regulation</w:t>
      </w:r>
    </w:p>
    <w:p w14:paraId="487A252B" w14:textId="77777777" w:rsidR="00FE3E71" w:rsidRPr="000B7D16" w:rsidRDefault="00FE3E71" w:rsidP="00FE3E71">
      <w:pPr>
        <w:pStyle w:val="ListParagraph"/>
        <w:numPr>
          <w:ilvl w:val="0"/>
          <w:numId w:val="10"/>
        </w:numPr>
        <w:spacing w:after="160" w:line="259" w:lineRule="auto"/>
      </w:pPr>
      <w:r w:rsidRPr="000B7D16">
        <w:t xml:space="preserve">Human Rights Act 1998 and </w:t>
      </w:r>
    </w:p>
    <w:p w14:paraId="10F0CC7F" w14:textId="77777777" w:rsidR="00FE3E71" w:rsidRPr="000B7D16" w:rsidRDefault="00FE3E71" w:rsidP="00FE3E71">
      <w:pPr>
        <w:pStyle w:val="ListParagraph"/>
        <w:numPr>
          <w:ilvl w:val="0"/>
          <w:numId w:val="10"/>
        </w:numPr>
        <w:spacing w:after="160" w:line="259" w:lineRule="auto"/>
      </w:pPr>
      <w:r w:rsidRPr="000B7D16">
        <w:t xml:space="preserve">Regulation of Investigatory Powers Act 2000 </w:t>
      </w:r>
    </w:p>
    <w:p w14:paraId="00E1F0DE" w14:textId="77777777" w:rsidR="00FE3E71" w:rsidRPr="000B7D16" w:rsidRDefault="00FE3E71" w:rsidP="00FE3E71">
      <w:r w:rsidRPr="000B7D16">
        <w:t>NICS is the ‘Data Controller’ (the holder, user and processor) of staff information.</w:t>
      </w:r>
    </w:p>
    <w:p w14:paraId="76E2281F" w14:textId="77777777" w:rsidR="00FE3E71" w:rsidRDefault="00FE3E71" w:rsidP="00FE3E71">
      <w:pPr>
        <w:spacing w:after="0"/>
        <w:rPr>
          <w:rFonts w:cs="Arial"/>
        </w:rPr>
      </w:pPr>
    </w:p>
    <w:p w14:paraId="5D2A254C" w14:textId="77777777" w:rsidR="00FE3E71" w:rsidRDefault="00FE3E71" w:rsidP="00FE3E71">
      <w:pPr>
        <w:pStyle w:val="Heading2"/>
      </w:pPr>
      <w:bookmarkStart w:id="52" w:name="_Toc219737888"/>
      <w:bookmarkStart w:id="53" w:name="_Toc219815528"/>
      <w:r>
        <w:t xml:space="preserve">4.0 </w:t>
      </w:r>
      <w:r>
        <w:tab/>
        <w:t>What types of personal information do we handle?</w:t>
      </w:r>
      <w:bookmarkEnd w:id="52"/>
      <w:bookmarkEnd w:id="53"/>
    </w:p>
    <w:p w14:paraId="34E5B98A" w14:textId="77777777" w:rsidR="00FE3E71" w:rsidRPr="000B7D16" w:rsidRDefault="00FE3E71" w:rsidP="00FE3E71">
      <w:proofErr w:type="gramStart"/>
      <w:r w:rsidRPr="000B7D16">
        <w:t>In order to</w:t>
      </w:r>
      <w:proofErr w:type="gramEnd"/>
      <w:r w:rsidRPr="000B7D16">
        <w:t xml:space="preserve"> carry out our activities and obligations, as an employer we handle data in relation to personal data disclosed and any other information necessary for our business purposes, which is provided </w:t>
      </w:r>
      <w:proofErr w:type="gramStart"/>
      <w:r w:rsidRPr="000B7D16">
        <w:t>in the course of</w:t>
      </w:r>
      <w:proofErr w:type="gramEnd"/>
      <w:r w:rsidRPr="000B7D16">
        <w:t xml:space="preserve"> an employee’s application for and during employment with us. This includes: </w:t>
      </w:r>
    </w:p>
    <w:p w14:paraId="6C0BB04E" w14:textId="77777777" w:rsidR="00FE3E71" w:rsidRPr="000B7D16" w:rsidRDefault="00FE3E71" w:rsidP="00FE3E71">
      <w:pPr>
        <w:pStyle w:val="ListParagraph"/>
        <w:numPr>
          <w:ilvl w:val="0"/>
          <w:numId w:val="12"/>
        </w:numPr>
        <w:spacing w:after="160" w:line="259" w:lineRule="auto"/>
      </w:pPr>
      <w:r w:rsidRPr="000B7D16">
        <w:lastRenderedPageBreak/>
        <w:t xml:space="preserve">Absence information, e.g. annual leave, sickness absence, study leave, maternity leave, paternity leave </w:t>
      </w:r>
    </w:p>
    <w:p w14:paraId="1777A3FD" w14:textId="77777777" w:rsidR="00FE3E71" w:rsidRPr="000B7D16" w:rsidRDefault="00FE3E71" w:rsidP="00FE3E71">
      <w:pPr>
        <w:pStyle w:val="ListParagraph"/>
        <w:numPr>
          <w:ilvl w:val="0"/>
          <w:numId w:val="11"/>
        </w:numPr>
        <w:spacing w:after="160" w:line="259" w:lineRule="auto"/>
      </w:pPr>
      <w:r w:rsidRPr="000B7D16">
        <w:t xml:space="preserve">Bank account details, payroll records and tax status information </w:t>
      </w:r>
    </w:p>
    <w:p w14:paraId="63DAD9EE" w14:textId="77777777" w:rsidR="00FE3E71" w:rsidRPr="000B7D16" w:rsidRDefault="00FE3E71" w:rsidP="00FE3E71">
      <w:pPr>
        <w:pStyle w:val="ListParagraph"/>
        <w:numPr>
          <w:ilvl w:val="0"/>
          <w:numId w:val="11"/>
        </w:numPr>
        <w:spacing w:after="160" w:line="259" w:lineRule="auto"/>
      </w:pPr>
      <w:r w:rsidRPr="000B7D16">
        <w:t xml:space="preserve">CCTV data </w:t>
      </w:r>
    </w:p>
    <w:p w14:paraId="5DE76211" w14:textId="77777777" w:rsidR="00FE3E71" w:rsidRPr="000B7D16" w:rsidRDefault="00FE3E71" w:rsidP="00FE3E71">
      <w:pPr>
        <w:pStyle w:val="ListParagraph"/>
        <w:numPr>
          <w:ilvl w:val="0"/>
          <w:numId w:val="11"/>
        </w:numPr>
        <w:spacing w:after="160" w:line="259" w:lineRule="auto"/>
      </w:pPr>
      <w:r w:rsidRPr="000B7D16">
        <w:t xml:space="preserve">Compensation history </w:t>
      </w:r>
    </w:p>
    <w:p w14:paraId="10AA0184" w14:textId="77777777" w:rsidR="00FE3E71" w:rsidRPr="000B7D16" w:rsidRDefault="00FE3E71" w:rsidP="00FE3E71">
      <w:pPr>
        <w:pStyle w:val="ListParagraph"/>
        <w:numPr>
          <w:ilvl w:val="0"/>
          <w:numId w:val="11"/>
        </w:numPr>
        <w:spacing w:after="160" w:line="259" w:lineRule="auto"/>
      </w:pPr>
      <w:r w:rsidRPr="000B7D16">
        <w:t xml:space="preserve">Copy of driving licence </w:t>
      </w:r>
    </w:p>
    <w:p w14:paraId="6508E889" w14:textId="77777777" w:rsidR="00FE3E71" w:rsidRPr="000B7D16" w:rsidRDefault="00FE3E71" w:rsidP="00FE3E71">
      <w:pPr>
        <w:pStyle w:val="ListParagraph"/>
        <w:numPr>
          <w:ilvl w:val="0"/>
          <w:numId w:val="11"/>
        </w:numPr>
        <w:spacing w:after="160" w:line="259" w:lineRule="auto"/>
      </w:pPr>
      <w:r w:rsidRPr="000B7D16">
        <w:t xml:space="preserve">Employment records (including job titles, work history, working hours, holidays, training records and professional memberships) </w:t>
      </w:r>
    </w:p>
    <w:p w14:paraId="21CDC9D4" w14:textId="77777777" w:rsidR="00FE3E71" w:rsidRPr="000B7D16" w:rsidRDefault="00FE3E71" w:rsidP="00FE3E71">
      <w:pPr>
        <w:pStyle w:val="ListParagraph"/>
        <w:numPr>
          <w:ilvl w:val="0"/>
          <w:numId w:val="11"/>
        </w:numPr>
        <w:spacing w:after="160" w:line="259" w:lineRule="auto"/>
      </w:pPr>
      <w:r w:rsidRPr="000B7D16">
        <w:t xml:space="preserve">Gender </w:t>
      </w:r>
    </w:p>
    <w:p w14:paraId="6EC49FBB" w14:textId="77777777" w:rsidR="00FE3E71" w:rsidRPr="000B7D16" w:rsidRDefault="00FE3E71" w:rsidP="00FE3E71">
      <w:pPr>
        <w:pStyle w:val="ListParagraph"/>
        <w:numPr>
          <w:ilvl w:val="0"/>
          <w:numId w:val="11"/>
        </w:numPr>
        <w:spacing w:after="160" w:line="259" w:lineRule="auto"/>
      </w:pPr>
      <w:r w:rsidRPr="000B7D16">
        <w:t xml:space="preserve">Information about your use of our information and communications systems </w:t>
      </w:r>
    </w:p>
    <w:p w14:paraId="0830C159" w14:textId="77777777" w:rsidR="00FE3E71" w:rsidRPr="000B7D16" w:rsidRDefault="00FE3E71" w:rsidP="00FE3E71">
      <w:pPr>
        <w:pStyle w:val="ListParagraph"/>
        <w:numPr>
          <w:ilvl w:val="0"/>
          <w:numId w:val="11"/>
        </w:numPr>
        <w:spacing w:after="160" w:line="259" w:lineRule="auto"/>
      </w:pPr>
      <w:r w:rsidRPr="000B7D16">
        <w:t>Leaving data and your reason for leaving</w:t>
      </w:r>
    </w:p>
    <w:p w14:paraId="517622E9" w14:textId="77777777" w:rsidR="00FE3E71" w:rsidRPr="000B7D16" w:rsidRDefault="00FE3E71" w:rsidP="00FE3E71">
      <w:pPr>
        <w:pStyle w:val="ListParagraph"/>
        <w:numPr>
          <w:ilvl w:val="0"/>
          <w:numId w:val="11"/>
        </w:numPr>
        <w:spacing w:after="160" w:line="259" w:lineRule="auto"/>
      </w:pPr>
      <w:r w:rsidRPr="000B7D16">
        <w:t>Location of employment or workplace</w:t>
      </w:r>
    </w:p>
    <w:p w14:paraId="3C262B99" w14:textId="77777777" w:rsidR="00FE3E71" w:rsidRPr="000B7D16" w:rsidRDefault="00FE3E71" w:rsidP="00FE3E71">
      <w:pPr>
        <w:pStyle w:val="ListParagraph"/>
        <w:numPr>
          <w:ilvl w:val="0"/>
          <w:numId w:val="11"/>
        </w:numPr>
        <w:spacing w:after="160" w:line="259" w:lineRule="auto"/>
      </w:pPr>
      <w:r w:rsidRPr="000B7D16">
        <w:t xml:space="preserve">Marital status and dependants </w:t>
      </w:r>
    </w:p>
    <w:p w14:paraId="1F635617" w14:textId="77777777" w:rsidR="00FE3E71" w:rsidRPr="000B7D16" w:rsidRDefault="00FE3E71" w:rsidP="00FE3E71">
      <w:pPr>
        <w:pStyle w:val="ListParagraph"/>
        <w:numPr>
          <w:ilvl w:val="0"/>
          <w:numId w:val="11"/>
        </w:numPr>
        <w:spacing w:after="160" w:line="259" w:lineRule="auto"/>
      </w:pPr>
      <w:r w:rsidRPr="000B7D16">
        <w:t xml:space="preserve">Name, home address, telephone, personal email address, date of birth, employee identification number and marital status, and any other information necessary for our business purposes, which is voluntarily disclosed </w:t>
      </w:r>
      <w:proofErr w:type="gramStart"/>
      <w:r w:rsidRPr="000B7D16">
        <w:t>in the course of</w:t>
      </w:r>
      <w:proofErr w:type="gramEnd"/>
      <w:r w:rsidRPr="000B7D16">
        <w:t xml:space="preserve"> an employee's application for and employment with us</w:t>
      </w:r>
    </w:p>
    <w:p w14:paraId="40EA6B19" w14:textId="77777777" w:rsidR="00FE3E71" w:rsidRPr="000B7D16" w:rsidRDefault="00FE3E71" w:rsidP="00FE3E71">
      <w:pPr>
        <w:pStyle w:val="ListParagraph"/>
        <w:numPr>
          <w:ilvl w:val="0"/>
          <w:numId w:val="11"/>
        </w:numPr>
        <w:spacing w:after="160" w:line="259" w:lineRule="auto"/>
      </w:pPr>
      <w:r w:rsidRPr="000B7D16">
        <w:t>National insurance number</w:t>
      </w:r>
    </w:p>
    <w:p w14:paraId="7C1B8781" w14:textId="77777777" w:rsidR="00FE3E71" w:rsidRPr="000B7D16" w:rsidRDefault="00FE3E71" w:rsidP="00FE3E71">
      <w:pPr>
        <w:pStyle w:val="ListParagraph"/>
        <w:numPr>
          <w:ilvl w:val="0"/>
          <w:numId w:val="11"/>
        </w:numPr>
        <w:spacing w:after="160" w:line="259" w:lineRule="auto"/>
      </w:pPr>
      <w:r w:rsidRPr="000B7D16">
        <w:t>Next of kin and emergency contact information</w:t>
      </w:r>
    </w:p>
    <w:p w14:paraId="472A4F82" w14:textId="77777777" w:rsidR="00FE3E71" w:rsidRPr="000B7D16" w:rsidRDefault="00FE3E71" w:rsidP="00FE3E71">
      <w:pPr>
        <w:pStyle w:val="ListParagraph"/>
        <w:numPr>
          <w:ilvl w:val="0"/>
          <w:numId w:val="11"/>
        </w:numPr>
        <w:spacing w:after="160" w:line="259" w:lineRule="auto"/>
      </w:pPr>
      <w:r w:rsidRPr="000B7D16">
        <w:t>Occupational health clearance information</w:t>
      </w:r>
    </w:p>
    <w:p w14:paraId="3D38FA94" w14:textId="77777777" w:rsidR="00FE3E71" w:rsidRPr="000B7D16" w:rsidRDefault="00FE3E71" w:rsidP="00FE3E71">
      <w:pPr>
        <w:pStyle w:val="ListParagraph"/>
        <w:numPr>
          <w:ilvl w:val="0"/>
          <w:numId w:val="11"/>
        </w:numPr>
        <w:spacing w:after="160" w:line="259" w:lineRule="auto"/>
      </w:pPr>
      <w:r w:rsidRPr="000B7D16">
        <w:t xml:space="preserve">Performance information </w:t>
      </w:r>
    </w:p>
    <w:p w14:paraId="4DF1DD20" w14:textId="77777777" w:rsidR="00FE3E71" w:rsidRPr="000B7D16" w:rsidRDefault="00FE3E71" w:rsidP="00FE3E71">
      <w:pPr>
        <w:pStyle w:val="ListParagraph"/>
        <w:numPr>
          <w:ilvl w:val="0"/>
          <w:numId w:val="11"/>
        </w:numPr>
        <w:spacing w:after="160" w:line="259" w:lineRule="auto"/>
      </w:pPr>
      <w:r w:rsidRPr="000B7D16">
        <w:t>Photographs</w:t>
      </w:r>
    </w:p>
    <w:p w14:paraId="52BCFAE7" w14:textId="77777777" w:rsidR="00FE3E71" w:rsidRPr="000B7D16" w:rsidRDefault="00FE3E71" w:rsidP="00FE3E71">
      <w:pPr>
        <w:pStyle w:val="ListParagraph"/>
        <w:numPr>
          <w:ilvl w:val="0"/>
          <w:numId w:val="11"/>
        </w:numPr>
        <w:spacing w:after="160" w:line="259" w:lineRule="auto"/>
      </w:pPr>
      <w:r w:rsidRPr="000B7D16">
        <w:t>Qualification and training information;</w:t>
      </w:r>
    </w:p>
    <w:p w14:paraId="36F2476F" w14:textId="77777777" w:rsidR="00FE3E71" w:rsidRPr="000B7D16" w:rsidRDefault="00FE3E71" w:rsidP="00FE3E71">
      <w:pPr>
        <w:pStyle w:val="ListParagraph"/>
        <w:numPr>
          <w:ilvl w:val="0"/>
          <w:numId w:val="11"/>
        </w:numPr>
        <w:spacing w:after="160" w:line="259" w:lineRule="auto"/>
      </w:pPr>
      <w:r w:rsidRPr="000B7D16">
        <w:t>Recruitment information (including copies of right to work documentation, references and other information included in a CV or cover letter or as part of the application process)</w:t>
      </w:r>
    </w:p>
    <w:p w14:paraId="07AB4D29" w14:textId="77777777" w:rsidR="00FE3E71" w:rsidRPr="000B7D16" w:rsidRDefault="00FE3E71" w:rsidP="00FE3E71">
      <w:pPr>
        <w:pStyle w:val="ListParagraph"/>
        <w:numPr>
          <w:ilvl w:val="0"/>
          <w:numId w:val="11"/>
        </w:numPr>
        <w:spacing w:after="160" w:line="259" w:lineRule="auto"/>
      </w:pPr>
      <w:r w:rsidRPr="000B7D16">
        <w:t>Results of HMRC employment status check, details of your interest in and connection with the intermediary through which your services are supplied</w:t>
      </w:r>
    </w:p>
    <w:p w14:paraId="51BBDD95" w14:textId="77777777" w:rsidR="00FE3E71" w:rsidRPr="000B7D16" w:rsidRDefault="00FE3E71" w:rsidP="00FE3E71">
      <w:pPr>
        <w:pStyle w:val="ListParagraph"/>
        <w:numPr>
          <w:ilvl w:val="0"/>
          <w:numId w:val="11"/>
        </w:numPr>
        <w:spacing w:after="160" w:line="259" w:lineRule="auto"/>
      </w:pPr>
      <w:r w:rsidRPr="000B7D16">
        <w:t>Salary, annual eave, pension and benefits information</w:t>
      </w:r>
    </w:p>
    <w:p w14:paraId="2F30861B" w14:textId="77777777" w:rsidR="00FE3E71" w:rsidRPr="000B7D16" w:rsidRDefault="00FE3E71" w:rsidP="00FE3E71">
      <w:pPr>
        <w:pStyle w:val="ListParagraph"/>
        <w:numPr>
          <w:ilvl w:val="0"/>
          <w:numId w:val="11"/>
        </w:numPr>
        <w:spacing w:after="160" w:line="259" w:lineRule="auto"/>
      </w:pPr>
      <w:r w:rsidRPr="000B7D16">
        <w:t>Start date and, if different, the date of your continuous employment</w:t>
      </w:r>
    </w:p>
    <w:p w14:paraId="73957FA4" w14:textId="77777777" w:rsidR="00FE3E71" w:rsidRPr="000B7D16" w:rsidRDefault="00FE3E71" w:rsidP="00FE3E71">
      <w:pPr>
        <w:pStyle w:val="ListParagraph"/>
        <w:numPr>
          <w:ilvl w:val="0"/>
          <w:numId w:val="11"/>
        </w:numPr>
        <w:spacing w:after="160" w:line="259" w:lineRule="auto"/>
      </w:pPr>
      <w:r w:rsidRPr="000B7D16">
        <w:t>Statutory and voluntary registration data and</w:t>
      </w:r>
    </w:p>
    <w:p w14:paraId="494E9B82" w14:textId="77777777" w:rsidR="00FE3E71" w:rsidRPr="000B7D16" w:rsidRDefault="00FE3E71" w:rsidP="00FE3E71">
      <w:pPr>
        <w:pStyle w:val="ListParagraph"/>
        <w:numPr>
          <w:ilvl w:val="0"/>
          <w:numId w:val="11"/>
        </w:numPr>
        <w:spacing w:after="160" w:line="259" w:lineRule="auto"/>
      </w:pPr>
      <w:r w:rsidRPr="000B7D16">
        <w:t>Swipe access cards and other secure access technology (including finger-print recognition). We may also collect, store and use the following ‘special categories’ of more sensitive personal information which may include information about:</w:t>
      </w:r>
    </w:p>
    <w:p w14:paraId="67B0977A" w14:textId="77777777" w:rsidR="00FE3E71" w:rsidRPr="000B7D16" w:rsidRDefault="00FE3E71" w:rsidP="00FE3E71">
      <w:pPr>
        <w:pStyle w:val="ListParagraph"/>
        <w:numPr>
          <w:ilvl w:val="1"/>
          <w:numId w:val="11"/>
        </w:numPr>
        <w:spacing w:after="160" w:line="259" w:lineRule="auto"/>
      </w:pPr>
      <w:r w:rsidRPr="000B7D16">
        <w:t xml:space="preserve">Health, including any medical condition, health and sickness records, including: </w:t>
      </w:r>
      <w:r w:rsidRPr="000B7D16">
        <w:tab/>
      </w:r>
    </w:p>
    <w:p w14:paraId="7CB00792" w14:textId="77777777" w:rsidR="00FE3E71" w:rsidRPr="000B7D16" w:rsidRDefault="00FE3E71" w:rsidP="00FE3E71">
      <w:pPr>
        <w:pStyle w:val="ListParagraph"/>
        <w:numPr>
          <w:ilvl w:val="1"/>
          <w:numId w:val="11"/>
        </w:numPr>
        <w:spacing w:after="160" w:line="259" w:lineRule="auto"/>
      </w:pPr>
      <w:r w:rsidRPr="000B7D16">
        <w:t>Details of any absences (other than holidays) from work including time on statutory parental leave and sick leave</w:t>
      </w:r>
    </w:p>
    <w:p w14:paraId="081F6D98" w14:textId="77777777" w:rsidR="00FE3E71" w:rsidRPr="000B7D16" w:rsidRDefault="00FE3E71" w:rsidP="00FE3E71">
      <w:pPr>
        <w:pStyle w:val="ListParagraph"/>
        <w:numPr>
          <w:ilvl w:val="1"/>
          <w:numId w:val="11"/>
        </w:numPr>
        <w:spacing w:after="160" w:line="259" w:lineRule="auto"/>
      </w:pPr>
      <w:r w:rsidRPr="000B7D16">
        <w:t xml:space="preserve">Where you leave employment and the reason for leaving is related to your health, information about that condition may be needed for pension purposes </w:t>
      </w:r>
    </w:p>
    <w:p w14:paraId="38BC15F1" w14:textId="77777777" w:rsidR="00FE3E71" w:rsidRPr="000B7D16" w:rsidRDefault="00FE3E71" w:rsidP="00FE3E71">
      <w:pPr>
        <w:pStyle w:val="ListParagraph"/>
        <w:numPr>
          <w:ilvl w:val="1"/>
          <w:numId w:val="11"/>
        </w:numPr>
        <w:spacing w:after="160" w:line="259" w:lineRule="auto"/>
      </w:pPr>
      <w:r w:rsidRPr="000B7D16">
        <w:t xml:space="preserve">Genetic information and biometric data (including for secure access technology) </w:t>
      </w:r>
    </w:p>
    <w:p w14:paraId="22A2A175" w14:textId="77777777" w:rsidR="00FE3E71" w:rsidRPr="000B7D16" w:rsidRDefault="00FE3E71" w:rsidP="00FE3E71">
      <w:pPr>
        <w:pStyle w:val="ListParagraph"/>
        <w:numPr>
          <w:ilvl w:val="1"/>
          <w:numId w:val="11"/>
        </w:numPr>
        <w:spacing w:after="160" w:line="259" w:lineRule="auto"/>
      </w:pPr>
      <w:r w:rsidRPr="000B7D16">
        <w:t>Information about criminal convictions and offences</w:t>
      </w:r>
    </w:p>
    <w:p w14:paraId="5418D65A" w14:textId="77777777" w:rsidR="00FE3E71" w:rsidRPr="000B7D16" w:rsidRDefault="00FE3E71" w:rsidP="00FE3E71">
      <w:pPr>
        <w:pStyle w:val="ListParagraph"/>
        <w:numPr>
          <w:ilvl w:val="0"/>
          <w:numId w:val="11"/>
        </w:numPr>
        <w:spacing w:after="160" w:line="259" w:lineRule="auto"/>
      </w:pPr>
      <w:r w:rsidRPr="000B7D16">
        <w:t>Race or ethnicity, religious beliefs, sexual orientation and political opinions</w:t>
      </w:r>
    </w:p>
    <w:p w14:paraId="57E41429" w14:textId="77777777" w:rsidR="00FE3E71" w:rsidRPr="000B7D16" w:rsidRDefault="00FE3E71" w:rsidP="00FE3E71">
      <w:pPr>
        <w:pStyle w:val="ListParagraph"/>
        <w:numPr>
          <w:ilvl w:val="0"/>
          <w:numId w:val="11"/>
        </w:numPr>
        <w:spacing w:after="160" w:line="259" w:lineRule="auto"/>
      </w:pPr>
      <w:r w:rsidRPr="000B7D16">
        <w:t>Trade union membership When you are no longer our employee, we may continue to share your information as described in this notice, so long as this is fair, lawful and transparent.</w:t>
      </w:r>
    </w:p>
    <w:p w14:paraId="63E63E16" w14:textId="77777777" w:rsidR="00FE3E71" w:rsidRPr="000B7D16" w:rsidRDefault="00FE3E71" w:rsidP="00FE3E71"/>
    <w:p w14:paraId="12E8BFFD" w14:textId="77777777" w:rsidR="00FE3E71" w:rsidRPr="000B7D16" w:rsidRDefault="00FE3E71" w:rsidP="00FE3E71">
      <w:pPr>
        <w:pStyle w:val="Heading2"/>
      </w:pPr>
      <w:bookmarkStart w:id="54" w:name="_Toc101451275"/>
      <w:bookmarkStart w:id="55" w:name="_Toc219737889"/>
      <w:bookmarkStart w:id="56" w:name="_Toc219815529"/>
      <w:r>
        <w:lastRenderedPageBreak/>
        <w:t>5.0</w:t>
      </w:r>
      <w:r>
        <w:tab/>
        <w:t>What is the purpose of processing data?</w:t>
      </w:r>
      <w:bookmarkEnd w:id="54"/>
      <w:bookmarkEnd w:id="55"/>
      <w:bookmarkEnd w:id="56"/>
    </w:p>
    <w:p w14:paraId="061A1944" w14:textId="77777777" w:rsidR="00FE3E71" w:rsidRPr="000B7D16" w:rsidRDefault="00FE3E71" w:rsidP="00FE3E71">
      <w:r w:rsidRPr="000B7D16">
        <w:t xml:space="preserve">Your personal data is collected by NICS for the purposes of employee management. It will be captured and stored on an electronic system and will be used and shared by human resource (HR) professionals in NICS and where you are working in any capacity, if lawful and relevant, with relevant parties. </w:t>
      </w:r>
    </w:p>
    <w:p w14:paraId="3247FCB4" w14:textId="77777777" w:rsidR="00FE3E71" w:rsidRPr="000B7D16" w:rsidRDefault="00FE3E71" w:rsidP="00FE3E71">
      <w:r w:rsidRPr="000B7D16">
        <w:t xml:space="preserve">We collect personal information about employees, workers and contractors through the application and recruitment process, either directly from candidates or sometimes from an employment agency. </w:t>
      </w:r>
    </w:p>
    <w:p w14:paraId="0EB6454F" w14:textId="77777777" w:rsidR="00FE3E71" w:rsidRPr="000B7D16" w:rsidRDefault="00FE3E71" w:rsidP="00FE3E71">
      <w:r w:rsidRPr="000B7D16">
        <w:t xml:space="preserve">We may sometimes collect additional information from third parties including former employers. </w:t>
      </w:r>
    </w:p>
    <w:p w14:paraId="018D98DB" w14:textId="77777777" w:rsidR="00FE3E71" w:rsidRPr="000B7D16" w:rsidRDefault="00FE3E71" w:rsidP="00FE3E71">
      <w:r w:rsidRPr="000B7D16">
        <w:t xml:space="preserve">We will collect additional personal information </w:t>
      </w:r>
      <w:proofErr w:type="gramStart"/>
      <w:r w:rsidRPr="000B7D16">
        <w:t>in the course of</w:t>
      </w:r>
      <w:proofErr w:type="gramEnd"/>
      <w:r w:rsidRPr="000B7D16">
        <w:t xml:space="preserve"> job-related activities throughout the period of you working for us. </w:t>
      </w:r>
    </w:p>
    <w:p w14:paraId="302DC308" w14:textId="77777777" w:rsidR="00FE3E71" w:rsidRPr="000B7D16" w:rsidRDefault="00FE3E71" w:rsidP="00FE3E71">
      <w:r w:rsidRPr="000B7D16">
        <w:t>Occupational health clearance information – referred to as the Occupational Health Passport – will be shared by NICS with occupational health professionals in the Board, and Boards where you have been offered employment. We will only use your personal information when the law allows us to. Most commonly we will use your personal information in the following circumstances to:</w:t>
      </w:r>
    </w:p>
    <w:p w14:paraId="669FC998" w14:textId="77777777" w:rsidR="00FE3E71" w:rsidRPr="000B7D16" w:rsidRDefault="00FE3E71" w:rsidP="00FE3E71">
      <w:pPr>
        <w:pStyle w:val="ListParagraph"/>
        <w:numPr>
          <w:ilvl w:val="0"/>
          <w:numId w:val="13"/>
        </w:numPr>
        <w:spacing w:after="160" w:line="259" w:lineRule="auto"/>
      </w:pPr>
      <w:r w:rsidRPr="000B7D16">
        <w:t xml:space="preserve">Administer termination of employment and provide and maintain references; </w:t>
      </w:r>
    </w:p>
    <w:p w14:paraId="1B05C0B3" w14:textId="77777777" w:rsidR="00FE3E71" w:rsidRPr="000B7D16" w:rsidRDefault="00FE3E71" w:rsidP="00FE3E71">
      <w:pPr>
        <w:pStyle w:val="ListParagraph"/>
        <w:numPr>
          <w:ilvl w:val="0"/>
          <w:numId w:val="13"/>
        </w:numPr>
        <w:spacing w:after="160" w:line="259" w:lineRule="auto"/>
      </w:pPr>
      <w:r w:rsidRPr="000B7D16">
        <w:t>Comply with applicable laws (e.g. health and safety), including judicial or administrative orders regarding individual employees (e.g., child support payments);</w:t>
      </w:r>
    </w:p>
    <w:p w14:paraId="46BE412F" w14:textId="77777777" w:rsidR="00FE3E71" w:rsidRPr="000B7D16" w:rsidRDefault="00FE3E71" w:rsidP="00FE3E71">
      <w:pPr>
        <w:pStyle w:val="ListParagraph"/>
        <w:numPr>
          <w:ilvl w:val="0"/>
          <w:numId w:val="13"/>
        </w:numPr>
        <w:spacing w:after="160" w:line="259" w:lineRule="auto"/>
      </w:pPr>
      <w:r w:rsidRPr="000B7D16">
        <w:t xml:space="preserve">Develop workforce and succession plans; </w:t>
      </w:r>
    </w:p>
    <w:p w14:paraId="0BD77DB9" w14:textId="77777777" w:rsidR="00FE3E71" w:rsidRPr="000B7D16" w:rsidRDefault="00FE3E71" w:rsidP="00FE3E71">
      <w:pPr>
        <w:pStyle w:val="ListParagraph"/>
        <w:numPr>
          <w:ilvl w:val="0"/>
          <w:numId w:val="13"/>
        </w:numPr>
        <w:spacing w:after="160" w:line="259" w:lineRule="auto"/>
      </w:pPr>
      <w:r w:rsidRPr="000B7D16">
        <w:t xml:space="preserve">Evaluate applications for employment; </w:t>
      </w:r>
    </w:p>
    <w:p w14:paraId="64FEC6EC" w14:textId="77777777" w:rsidR="00FE3E71" w:rsidRPr="000B7D16" w:rsidRDefault="00FE3E71" w:rsidP="00FE3E71">
      <w:pPr>
        <w:pStyle w:val="ListParagraph"/>
        <w:numPr>
          <w:ilvl w:val="0"/>
          <w:numId w:val="13"/>
        </w:numPr>
        <w:spacing w:after="160" w:line="259" w:lineRule="auto"/>
      </w:pPr>
      <w:r w:rsidRPr="000B7D16">
        <w:t xml:space="preserve">Maintain emergency contact and beneficiary details, which involves us holding information on those nominated by you; </w:t>
      </w:r>
    </w:p>
    <w:p w14:paraId="1D2225BA" w14:textId="77777777" w:rsidR="00FE3E71" w:rsidRPr="000B7D16" w:rsidRDefault="00FE3E71" w:rsidP="00FE3E71">
      <w:pPr>
        <w:pStyle w:val="ListParagraph"/>
        <w:numPr>
          <w:ilvl w:val="0"/>
          <w:numId w:val="13"/>
        </w:numPr>
        <w:spacing w:after="160" w:line="259" w:lineRule="auto"/>
      </w:pPr>
      <w:r w:rsidRPr="000B7D16">
        <w:t xml:space="preserve">Maintain sickness records, and occupational health programme; </w:t>
      </w:r>
    </w:p>
    <w:p w14:paraId="420E09D1" w14:textId="77777777" w:rsidR="00FE3E71" w:rsidRPr="000B7D16" w:rsidRDefault="00FE3E71" w:rsidP="00FE3E71">
      <w:pPr>
        <w:pStyle w:val="ListParagraph"/>
        <w:numPr>
          <w:ilvl w:val="0"/>
          <w:numId w:val="13"/>
        </w:numPr>
        <w:spacing w:after="160" w:line="259" w:lineRule="auto"/>
      </w:pPr>
      <w:r w:rsidRPr="000B7D16">
        <w:t>Manage all aspects of your employment with us, including but not limited to, payroll, benefits, corporate travel and other reimbursable expenses, development and training, absence monitoring, performance appraisal, disciplinary and grievance processes, pensions administration, and other general administrative and human resource related processes;</w:t>
      </w:r>
    </w:p>
    <w:p w14:paraId="2F9B6813" w14:textId="77777777" w:rsidR="00FE3E71" w:rsidRPr="000B7D16" w:rsidRDefault="00FE3E71" w:rsidP="00FE3E71">
      <w:pPr>
        <w:pStyle w:val="ListParagraph"/>
        <w:numPr>
          <w:ilvl w:val="0"/>
          <w:numId w:val="13"/>
        </w:numPr>
        <w:spacing w:after="160" w:line="259" w:lineRule="auto"/>
      </w:pPr>
      <w:r w:rsidRPr="000B7D16">
        <w:t>Share and match personal information for the national fraud initiative and</w:t>
      </w:r>
    </w:p>
    <w:p w14:paraId="77F46FE0" w14:textId="77777777" w:rsidR="00FE3E71" w:rsidRPr="000B7D16" w:rsidRDefault="00FE3E71" w:rsidP="00FE3E71">
      <w:pPr>
        <w:pStyle w:val="ListParagraph"/>
        <w:numPr>
          <w:ilvl w:val="0"/>
          <w:numId w:val="13"/>
        </w:numPr>
        <w:spacing w:after="160" w:line="259" w:lineRule="auto"/>
      </w:pPr>
      <w:r w:rsidRPr="000B7D16">
        <w:t>Where it is necessary for our legitimate interests (or those of a third party) and your interests and fundamental rights do not override those interests.</w:t>
      </w:r>
    </w:p>
    <w:p w14:paraId="7774CF72" w14:textId="77777777" w:rsidR="00FE3E71" w:rsidRPr="000B7D16" w:rsidRDefault="00FE3E71" w:rsidP="00FE3E71">
      <w:r w:rsidRPr="000B7D16">
        <w:t xml:space="preserve">We may also use your personal information in the following situations, which are likely to be rare: </w:t>
      </w:r>
    </w:p>
    <w:p w14:paraId="574737FB" w14:textId="77777777" w:rsidR="00FE3E71" w:rsidRPr="000B7D16" w:rsidRDefault="00FE3E71" w:rsidP="00FE3E71">
      <w:pPr>
        <w:pStyle w:val="ListParagraph"/>
        <w:numPr>
          <w:ilvl w:val="0"/>
          <w:numId w:val="14"/>
        </w:numPr>
        <w:spacing w:after="160" w:line="259" w:lineRule="auto"/>
      </w:pPr>
      <w:r w:rsidRPr="000B7D16">
        <w:t xml:space="preserve">where we need to protect your interests (or someone else’s interests) </w:t>
      </w:r>
    </w:p>
    <w:p w14:paraId="623B83DB" w14:textId="77777777" w:rsidR="00FE3E71" w:rsidRPr="000B7D16" w:rsidRDefault="00FE3E71" w:rsidP="00FE3E71">
      <w:pPr>
        <w:pStyle w:val="ListParagraph"/>
        <w:numPr>
          <w:ilvl w:val="0"/>
          <w:numId w:val="14"/>
        </w:numPr>
        <w:spacing w:after="160" w:line="259" w:lineRule="auto"/>
      </w:pPr>
      <w:r w:rsidRPr="000B7D16">
        <w:t xml:space="preserve">where it is needed in the public interest or for official purposes </w:t>
      </w:r>
    </w:p>
    <w:p w14:paraId="203E4313" w14:textId="77777777" w:rsidR="00FE3E71" w:rsidRPr="000B7D16" w:rsidRDefault="00FE3E71" w:rsidP="00FE3E71">
      <w:r w:rsidRPr="000B7D16">
        <w:t xml:space="preserve">We use information about you </w:t>
      </w:r>
      <w:proofErr w:type="gramStart"/>
      <w:r w:rsidRPr="000B7D16">
        <w:t>in order to</w:t>
      </w:r>
      <w:proofErr w:type="gramEnd"/>
      <w:r w:rsidRPr="000B7D16">
        <w:t xml:space="preserve"> perform our contract with you and to enable us to comply with our legal obligations.  In some </w:t>
      </w:r>
      <w:proofErr w:type="gramStart"/>
      <w:r w:rsidRPr="000B7D16">
        <w:t>cases</w:t>
      </w:r>
      <w:proofErr w:type="gramEnd"/>
      <w:r w:rsidRPr="000B7D16">
        <w:t xml:space="preserve"> we may use your personal information to pursue legitimate interests of our own or those of third parties, provided your interests and fundamental rights do not override those interests. </w:t>
      </w:r>
    </w:p>
    <w:p w14:paraId="0F9FF391" w14:textId="77777777" w:rsidR="00FE3E71" w:rsidRPr="000B7D16" w:rsidRDefault="00FE3E71" w:rsidP="00FE3E71">
      <w:r w:rsidRPr="000B7D16">
        <w:t xml:space="preserve">The situations in which we will process your personal information are listed below. </w:t>
      </w:r>
    </w:p>
    <w:p w14:paraId="064FB5FB" w14:textId="77777777" w:rsidR="00FE3E71" w:rsidRPr="000B7D16" w:rsidRDefault="00FE3E71" w:rsidP="00FE3E71">
      <w:pPr>
        <w:pStyle w:val="ListParagraph"/>
        <w:numPr>
          <w:ilvl w:val="0"/>
          <w:numId w:val="15"/>
        </w:numPr>
        <w:spacing w:after="160" w:line="259" w:lineRule="auto"/>
      </w:pPr>
      <w:r w:rsidRPr="000B7D16">
        <w:t xml:space="preserve">Administering the contract we have </w:t>
      </w:r>
      <w:proofErr w:type="gramStart"/>
      <w:r w:rsidRPr="000B7D16">
        <w:t>entered into</w:t>
      </w:r>
      <w:proofErr w:type="gramEnd"/>
      <w:r w:rsidRPr="000B7D16">
        <w:t xml:space="preserve"> with you;</w:t>
      </w:r>
    </w:p>
    <w:p w14:paraId="3B05096B" w14:textId="77777777" w:rsidR="00FE3E71" w:rsidRPr="000B7D16" w:rsidRDefault="00FE3E71" w:rsidP="00FE3E71">
      <w:pPr>
        <w:pStyle w:val="ListParagraph"/>
        <w:numPr>
          <w:ilvl w:val="0"/>
          <w:numId w:val="15"/>
        </w:numPr>
        <w:spacing w:after="160" w:line="259" w:lineRule="auto"/>
      </w:pPr>
      <w:r w:rsidRPr="000B7D16">
        <w:lastRenderedPageBreak/>
        <w:t xml:space="preserve">Ascertaining your fitness to work; </w:t>
      </w:r>
    </w:p>
    <w:p w14:paraId="4B47204B" w14:textId="77777777" w:rsidR="00FE3E71" w:rsidRPr="000B7D16" w:rsidRDefault="00FE3E71" w:rsidP="00FE3E71">
      <w:pPr>
        <w:pStyle w:val="ListParagraph"/>
        <w:numPr>
          <w:ilvl w:val="0"/>
          <w:numId w:val="15"/>
        </w:numPr>
        <w:spacing w:after="160" w:line="259" w:lineRule="auto"/>
      </w:pPr>
      <w:r w:rsidRPr="000B7D16">
        <w:t>Assessing qualifications for a particular job or task, including decisions about promotions;</w:t>
      </w:r>
    </w:p>
    <w:p w14:paraId="02AEAF99" w14:textId="77777777" w:rsidR="00FE3E71" w:rsidRPr="000B7D16" w:rsidRDefault="00FE3E71" w:rsidP="00FE3E71">
      <w:pPr>
        <w:pStyle w:val="ListParagraph"/>
        <w:numPr>
          <w:ilvl w:val="0"/>
          <w:numId w:val="15"/>
        </w:numPr>
        <w:spacing w:after="160" w:line="259" w:lineRule="auto"/>
      </w:pPr>
      <w:r w:rsidRPr="000B7D16">
        <w:t xml:space="preserve">Conducting performance reviews, managing performance and determining performance requirements; </w:t>
      </w:r>
    </w:p>
    <w:p w14:paraId="0293259A" w14:textId="77777777" w:rsidR="00FE3E71" w:rsidRPr="000B7D16" w:rsidRDefault="00FE3E71" w:rsidP="00FE3E71">
      <w:pPr>
        <w:pStyle w:val="ListParagraph"/>
        <w:numPr>
          <w:ilvl w:val="0"/>
          <w:numId w:val="15"/>
        </w:numPr>
        <w:spacing w:after="160" w:line="259" w:lineRule="auto"/>
      </w:pPr>
      <w:r w:rsidRPr="000B7D16">
        <w:t xml:space="preserve">Determining the terms on which you work for us; </w:t>
      </w:r>
    </w:p>
    <w:p w14:paraId="62162E15" w14:textId="77777777" w:rsidR="00FE3E71" w:rsidRPr="000B7D16" w:rsidRDefault="00FE3E71" w:rsidP="00FE3E71">
      <w:pPr>
        <w:pStyle w:val="ListParagraph"/>
        <w:numPr>
          <w:ilvl w:val="0"/>
          <w:numId w:val="15"/>
        </w:numPr>
        <w:spacing w:after="160" w:line="259" w:lineRule="auto"/>
      </w:pPr>
      <w:r w:rsidRPr="000B7D16">
        <w:t xml:space="preserve">Education, training and development requirements; </w:t>
      </w:r>
    </w:p>
    <w:p w14:paraId="07F2C1C1" w14:textId="77777777" w:rsidR="00FE3E71" w:rsidRPr="000B7D16" w:rsidRDefault="00FE3E71" w:rsidP="00FE3E71">
      <w:pPr>
        <w:pStyle w:val="ListParagraph"/>
        <w:numPr>
          <w:ilvl w:val="0"/>
          <w:numId w:val="15"/>
        </w:numPr>
        <w:spacing w:after="160" w:line="259" w:lineRule="auto"/>
      </w:pPr>
      <w:r w:rsidRPr="000B7D16">
        <w:t xml:space="preserve">Gathering evidence for possible grievance or disciplinary hearings; </w:t>
      </w:r>
    </w:p>
    <w:p w14:paraId="06FFCB0E" w14:textId="77777777" w:rsidR="00FE3E71" w:rsidRPr="000B7D16" w:rsidRDefault="00FE3E71" w:rsidP="00FE3E71">
      <w:pPr>
        <w:pStyle w:val="ListParagraph"/>
        <w:numPr>
          <w:ilvl w:val="0"/>
          <w:numId w:val="15"/>
        </w:numPr>
        <w:spacing w:after="160" w:line="259" w:lineRule="auto"/>
      </w:pPr>
      <w:r w:rsidRPr="000B7D16">
        <w:t xml:space="preserve">Maintain sickness records and Occupational Health Programme; </w:t>
      </w:r>
    </w:p>
    <w:p w14:paraId="1E1D8592" w14:textId="77777777" w:rsidR="00FE3E71" w:rsidRPr="000B7D16" w:rsidRDefault="00FE3E71" w:rsidP="00FE3E71">
      <w:pPr>
        <w:pStyle w:val="ListParagraph"/>
        <w:numPr>
          <w:ilvl w:val="0"/>
          <w:numId w:val="15"/>
        </w:numPr>
        <w:spacing w:after="160" w:line="259" w:lineRule="auto"/>
      </w:pPr>
      <w:proofErr w:type="gramStart"/>
      <w:r w:rsidRPr="000B7D16">
        <w:t>Making a decision</w:t>
      </w:r>
      <w:proofErr w:type="gramEnd"/>
      <w:r w:rsidRPr="000B7D16">
        <w:t xml:space="preserve"> about your recruitment or appointment; </w:t>
      </w:r>
    </w:p>
    <w:p w14:paraId="6D99EF54" w14:textId="77777777" w:rsidR="00FE3E71" w:rsidRPr="000B7D16" w:rsidRDefault="00FE3E71" w:rsidP="00FE3E71">
      <w:pPr>
        <w:pStyle w:val="ListParagraph"/>
        <w:numPr>
          <w:ilvl w:val="0"/>
          <w:numId w:val="15"/>
        </w:numPr>
        <w:spacing w:after="160" w:line="259" w:lineRule="auto"/>
      </w:pPr>
      <w:proofErr w:type="gramStart"/>
      <w:r w:rsidRPr="000B7D16">
        <w:t>Making arrangements</w:t>
      </w:r>
      <w:proofErr w:type="gramEnd"/>
      <w:r w:rsidRPr="000B7D16">
        <w:t xml:space="preserve"> for the termination of our working relationship; </w:t>
      </w:r>
    </w:p>
    <w:p w14:paraId="457F59AF" w14:textId="77777777" w:rsidR="00FE3E71" w:rsidRPr="000B7D16" w:rsidRDefault="00FE3E71" w:rsidP="00FE3E71">
      <w:pPr>
        <w:pStyle w:val="ListParagraph"/>
        <w:numPr>
          <w:ilvl w:val="0"/>
          <w:numId w:val="15"/>
        </w:numPr>
        <w:spacing w:after="160" w:line="259" w:lineRule="auto"/>
      </w:pPr>
      <w:r w:rsidRPr="000B7D16">
        <w:t xml:space="preserve">Making decisions about your continued employment or engagement; </w:t>
      </w:r>
    </w:p>
    <w:p w14:paraId="41A06544" w14:textId="77777777" w:rsidR="00FE3E71" w:rsidRPr="000B7D16" w:rsidRDefault="00FE3E71" w:rsidP="00FE3E71">
      <w:pPr>
        <w:pStyle w:val="ListParagraph"/>
        <w:numPr>
          <w:ilvl w:val="0"/>
          <w:numId w:val="15"/>
        </w:numPr>
        <w:spacing w:after="160" w:line="259" w:lineRule="auto"/>
      </w:pPr>
      <w:r w:rsidRPr="000B7D16">
        <w:t xml:space="preserve">Manage all aspects of your employment with us, including but not limited to, payroll, benefits, corporate travel and other reimbursable expenses, development and training, absence monitoring, performance appraisal, disciplinary and grievance processes, pensions administration, and other general administrative and human resource related processes; </w:t>
      </w:r>
    </w:p>
    <w:p w14:paraId="4159C19D" w14:textId="77777777" w:rsidR="00FE3E71" w:rsidRPr="000B7D16" w:rsidRDefault="00FE3E71" w:rsidP="00FE3E71">
      <w:pPr>
        <w:pStyle w:val="ListParagraph"/>
        <w:numPr>
          <w:ilvl w:val="0"/>
          <w:numId w:val="15"/>
        </w:numPr>
        <w:spacing w:after="160" w:line="259" w:lineRule="auto"/>
      </w:pPr>
      <w:r w:rsidRPr="000B7D16">
        <w:t xml:space="preserve">Managing sickness absence; </w:t>
      </w:r>
      <w:r w:rsidRPr="000B7D16">
        <w:rPr>
          <w:rFonts w:ascii="Symbol" w:eastAsia="Symbol" w:hAnsi="Symbol" w:cs="Symbol"/>
        </w:rPr>
        <w:t>v</w:t>
      </w:r>
      <w:r w:rsidRPr="000B7D16">
        <w:t xml:space="preserve"> Monitor your use of our information and communication systems to ensure compliance with our IT policies, including physical access rights. </w:t>
      </w:r>
    </w:p>
    <w:p w14:paraId="2B656AB2" w14:textId="77777777" w:rsidR="00FE3E71" w:rsidRPr="000B7D16" w:rsidRDefault="00FE3E71" w:rsidP="00FE3E71">
      <w:pPr>
        <w:pStyle w:val="ListParagraph"/>
        <w:numPr>
          <w:ilvl w:val="0"/>
          <w:numId w:val="15"/>
        </w:numPr>
        <w:spacing w:after="160" w:line="259" w:lineRule="auto"/>
      </w:pPr>
      <w:r w:rsidRPr="000B7D16">
        <w:t xml:space="preserve">Paying you and, if you are an employee or deemed employee for tax purposes, deducting tax and National Insurance contributions (NICs); </w:t>
      </w:r>
    </w:p>
    <w:p w14:paraId="6CBAED27" w14:textId="77777777" w:rsidR="00FE3E71" w:rsidRPr="000B7D16" w:rsidRDefault="00FE3E71" w:rsidP="00FE3E71">
      <w:pPr>
        <w:pStyle w:val="ListParagraph"/>
        <w:numPr>
          <w:ilvl w:val="0"/>
          <w:numId w:val="15"/>
        </w:numPr>
        <w:spacing w:after="160" w:line="259" w:lineRule="auto"/>
      </w:pPr>
      <w:r w:rsidRPr="000B7D16">
        <w:t xml:space="preserve">Checking you are legally entitled to work in the UK; </w:t>
      </w:r>
    </w:p>
    <w:p w14:paraId="5A28DDBD" w14:textId="77777777" w:rsidR="00FE3E71" w:rsidRPr="000B7D16" w:rsidRDefault="00FE3E71" w:rsidP="00FE3E71">
      <w:pPr>
        <w:pStyle w:val="ListParagraph"/>
        <w:numPr>
          <w:ilvl w:val="0"/>
          <w:numId w:val="15"/>
        </w:numPr>
        <w:spacing w:after="160" w:line="259" w:lineRule="auto"/>
      </w:pPr>
      <w:r w:rsidRPr="000B7D16">
        <w:t xml:space="preserve">Comply with any Court Order which may be imposed. </w:t>
      </w:r>
    </w:p>
    <w:p w14:paraId="6CCF7D24" w14:textId="77777777" w:rsidR="00FE3E71" w:rsidRPr="000B7D16" w:rsidRDefault="00FE3E71" w:rsidP="00FE3E71">
      <w:pPr>
        <w:pStyle w:val="ListParagraph"/>
        <w:numPr>
          <w:ilvl w:val="0"/>
          <w:numId w:val="15"/>
        </w:numPr>
        <w:spacing w:after="160" w:line="259" w:lineRule="auto"/>
      </w:pPr>
      <w:r w:rsidRPr="000B7D16">
        <w:t xml:space="preserve">Comply with current legislation e.g. ensure appropriate use of records, which is monitored </w:t>
      </w:r>
    </w:p>
    <w:p w14:paraId="6F00B3FA" w14:textId="77777777" w:rsidR="00FE3E71" w:rsidRPr="000B7D16" w:rsidRDefault="00FE3E71" w:rsidP="00FE3E71">
      <w:pPr>
        <w:pStyle w:val="ListParagraph"/>
        <w:numPr>
          <w:ilvl w:val="0"/>
          <w:numId w:val="15"/>
        </w:numPr>
        <w:spacing w:after="160" w:line="259" w:lineRule="auto"/>
      </w:pPr>
      <w:r w:rsidRPr="000B7D16">
        <w:t>Complying with health and safety obligations;</w:t>
      </w:r>
    </w:p>
    <w:p w14:paraId="09057F3A" w14:textId="77777777" w:rsidR="00FE3E71" w:rsidRPr="000B7D16" w:rsidRDefault="00FE3E71" w:rsidP="00FE3E71">
      <w:pPr>
        <w:pStyle w:val="ListParagraph"/>
        <w:numPr>
          <w:ilvl w:val="0"/>
          <w:numId w:val="15"/>
        </w:numPr>
        <w:spacing w:after="160" w:line="259" w:lineRule="auto"/>
      </w:pPr>
      <w:r w:rsidRPr="000B7D16">
        <w:t xml:space="preserve">Dealing with legal disputes involving you, or other employees, workers and contractors, including accidents at work; </w:t>
      </w:r>
    </w:p>
    <w:p w14:paraId="32EE7BDC" w14:textId="77777777" w:rsidR="00FE3E71" w:rsidRPr="000B7D16" w:rsidRDefault="00FE3E71" w:rsidP="00FE3E71">
      <w:pPr>
        <w:pStyle w:val="ListParagraph"/>
        <w:numPr>
          <w:ilvl w:val="0"/>
          <w:numId w:val="15"/>
        </w:numPr>
        <w:spacing w:after="160" w:line="259" w:lineRule="auto"/>
      </w:pPr>
      <w:r w:rsidRPr="000B7D16">
        <w:t xml:space="preserve">Enrolling you in a pension arrangement in accordance with our statutory automatic enrolment duties; </w:t>
      </w:r>
    </w:p>
    <w:p w14:paraId="02126BB6" w14:textId="77777777" w:rsidR="00FE3E71" w:rsidRPr="000B7D16" w:rsidRDefault="00FE3E71" w:rsidP="00FE3E71">
      <w:pPr>
        <w:pStyle w:val="ListParagraph"/>
        <w:numPr>
          <w:ilvl w:val="0"/>
          <w:numId w:val="15"/>
        </w:numPr>
        <w:spacing w:after="160" w:line="259" w:lineRule="auto"/>
      </w:pPr>
      <w:r w:rsidRPr="000B7D16">
        <w:t>Equal opportunities monitoring;</w:t>
      </w:r>
    </w:p>
    <w:p w14:paraId="17BACEDB" w14:textId="77777777" w:rsidR="00FE3E71" w:rsidRPr="000B7D16" w:rsidRDefault="00FE3E71" w:rsidP="00FE3E71">
      <w:pPr>
        <w:pStyle w:val="ListParagraph"/>
        <w:numPr>
          <w:ilvl w:val="0"/>
          <w:numId w:val="15"/>
        </w:numPr>
        <w:spacing w:after="160" w:line="259" w:lineRule="auto"/>
      </w:pPr>
      <w:r w:rsidRPr="000B7D16">
        <w:t>Maintain emergency contact details to comply with applicable laws (e.g. health and safety), including judicial or administrative orders regarding individual employees (e.g., child support payments);</w:t>
      </w:r>
    </w:p>
    <w:p w14:paraId="749E61B4" w14:textId="77777777" w:rsidR="00FE3E71" w:rsidRPr="000B7D16" w:rsidRDefault="00FE3E71" w:rsidP="00FE3E71">
      <w:pPr>
        <w:pStyle w:val="ListParagraph"/>
        <w:numPr>
          <w:ilvl w:val="0"/>
          <w:numId w:val="15"/>
        </w:numPr>
        <w:spacing w:after="160" w:line="259" w:lineRule="auto"/>
      </w:pPr>
      <w:r w:rsidRPr="000B7D16">
        <w:t xml:space="preserve">Business management and planning, including accounting and auditing; </w:t>
      </w:r>
    </w:p>
    <w:p w14:paraId="7B17256E" w14:textId="77777777" w:rsidR="00FE3E71" w:rsidRPr="000B7D16" w:rsidRDefault="00FE3E71" w:rsidP="00FE3E71">
      <w:pPr>
        <w:pStyle w:val="ListParagraph"/>
        <w:numPr>
          <w:ilvl w:val="0"/>
          <w:numId w:val="15"/>
        </w:numPr>
        <w:spacing w:after="160" w:line="259" w:lineRule="auto"/>
      </w:pPr>
      <w:r w:rsidRPr="000B7D16">
        <w:t xml:space="preserve">Conduct data analytics studies to review and better understand employee retention and attrition rates; </w:t>
      </w:r>
    </w:p>
    <w:p w14:paraId="4203F4A8" w14:textId="77777777" w:rsidR="00FE3E71" w:rsidRPr="000B7D16" w:rsidRDefault="00FE3E71" w:rsidP="00FE3E71">
      <w:pPr>
        <w:pStyle w:val="ListParagraph"/>
        <w:numPr>
          <w:ilvl w:val="0"/>
          <w:numId w:val="15"/>
        </w:numPr>
        <w:spacing w:after="160" w:line="259" w:lineRule="auto"/>
      </w:pPr>
      <w:r w:rsidRPr="000B7D16">
        <w:t xml:space="preserve">Develop workforce and succession plans. </w:t>
      </w:r>
    </w:p>
    <w:p w14:paraId="2CCDA913" w14:textId="77777777" w:rsidR="00FE3E71" w:rsidRPr="000B7D16" w:rsidRDefault="00FE3E71" w:rsidP="00FE3E71">
      <w:pPr>
        <w:pStyle w:val="ListParagraph"/>
        <w:numPr>
          <w:ilvl w:val="0"/>
          <w:numId w:val="15"/>
        </w:numPr>
        <w:spacing w:after="160" w:line="259" w:lineRule="auto"/>
      </w:pPr>
      <w:r w:rsidRPr="000B7D16">
        <w:t xml:space="preserve">Ensure network and information security, including preventing unauthorised access to our computer and electronic communications systems and preventing malicious software distribution; </w:t>
      </w:r>
    </w:p>
    <w:p w14:paraId="68DC01C9" w14:textId="77777777" w:rsidR="00FE3E71" w:rsidRPr="000B7D16" w:rsidRDefault="00FE3E71" w:rsidP="00FE3E71">
      <w:pPr>
        <w:pStyle w:val="ListParagraph"/>
        <w:numPr>
          <w:ilvl w:val="0"/>
          <w:numId w:val="15"/>
        </w:numPr>
        <w:spacing w:after="160" w:line="259" w:lineRule="auto"/>
      </w:pPr>
      <w:r w:rsidRPr="000B7D16">
        <w:t xml:space="preserve">Evaluate applications for employment; </w:t>
      </w:r>
    </w:p>
    <w:p w14:paraId="5B3D6B96" w14:textId="77777777" w:rsidR="00FE3E71" w:rsidRPr="000B7D16" w:rsidRDefault="00FE3E71" w:rsidP="00FE3E71">
      <w:pPr>
        <w:pStyle w:val="ListParagraph"/>
        <w:numPr>
          <w:ilvl w:val="0"/>
          <w:numId w:val="15"/>
        </w:numPr>
        <w:spacing w:after="160" w:line="259" w:lineRule="auto"/>
      </w:pPr>
      <w:r w:rsidRPr="000B7D16">
        <w:t xml:space="preserve">Liaising with the trustees or managers of a pension arrangement operated by the NHS, your pension provider and any other provider of employee benefits; </w:t>
      </w:r>
    </w:p>
    <w:p w14:paraId="5E554516" w14:textId="77777777" w:rsidR="00FE3E71" w:rsidRPr="000B7D16" w:rsidRDefault="00FE3E71" w:rsidP="00FE3E71">
      <w:pPr>
        <w:pStyle w:val="ListParagraph"/>
        <w:numPr>
          <w:ilvl w:val="0"/>
          <w:numId w:val="15"/>
        </w:numPr>
        <w:spacing w:after="160" w:line="259" w:lineRule="auto"/>
      </w:pPr>
      <w:r w:rsidRPr="000B7D16">
        <w:t xml:space="preserve">Provide and maintain references; </w:t>
      </w:r>
    </w:p>
    <w:p w14:paraId="084856E7" w14:textId="77777777" w:rsidR="00FE3E71" w:rsidRPr="000B7D16" w:rsidRDefault="00FE3E71" w:rsidP="00FE3E71">
      <w:pPr>
        <w:pStyle w:val="ListParagraph"/>
        <w:numPr>
          <w:ilvl w:val="0"/>
          <w:numId w:val="15"/>
        </w:numPr>
        <w:spacing w:after="160" w:line="259" w:lineRule="auto"/>
      </w:pPr>
      <w:r w:rsidRPr="000B7D16">
        <w:t>Share and match personal information for fraud prevention.</w:t>
      </w:r>
    </w:p>
    <w:p w14:paraId="5A3AA3B3" w14:textId="77777777" w:rsidR="00FE3E71" w:rsidRPr="000B7D16" w:rsidRDefault="00FE3E71" w:rsidP="00FE3E71">
      <w:r w:rsidRPr="000B7D16">
        <w:lastRenderedPageBreak/>
        <w:t xml:space="preserve">Some of the above grounds for processing will overlap and there may be several grounds which justify our use of your personal information. </w:t>
      </w:r>
    </w:p>
    <w:p w14:paraId="16A6E452" w14:textId="77777777" w:rsidR="00FE3E71" w:rsidRPr="000B7D16" w:rsidRDefault="00FE3E71" w:rsidP="00FE3E71">
      <w:r w:rsidRPr="000B7D16">
        <w:t>Any disclosures of personal data are always made on a case-by-case basis, using the personal data necessary for the specific purpose and circumstances and with the appropriate security controls in place. Information is only shared with those agencies and bodies who have a legal requirement or where you have consented to the disclosure of your personal data to your representative.</w:t>
      </w:r>
    </w:p>
    <w:p w14:paraId="1B91CC8C" w14:textId="77777777" w:rsidR="00FE3E71" w:rsidRPr="000B7D16" w:rsidRDefault="00FE3E71" w:rsidP="00FE3E71">
      <w:pPr>
        <w:pStyle w:val="Heading3"/>
      </w:pPr>
      <w:bookmarkStart w:id="57" w:name="_Toc219737890"/>
      <w:bookmarkStart w:id="58" w:name="_Toc219815530"/>
      <w:r>
        <w:t>4.1</w:t>
      </w:r>
      <w:r>
        <w:tab/>
        <w:t>Immunisation Data</w:t>
      </w:r>
      <w:bookmarkEnd w:id="57"/>
      <w:bookmarkEnd w:id="58"/>
    </w:p>
    <w:p w14:paraId="4360D786" w14:textId="77777777" w:rsidR="00FE3E71" w:rsidRDefault="00FE3E71" w:rsidP="00FE3E71">
      <w:proofErr w:type="gramStart"/>
      <w:r w:rsidRPr="000B7D16">
        <w:t>In order for</w:t>
      </w:r>
      <w:proofErr w:type="gramEnd"/>
      <w:r w:rsidRPr="000B7D16">
        <w:t xml:space="preserve"> us to validate and ensure the safety of NICS staff, data held within the National Clinical Data Store will be made available to a restricted number of staff in our Business. The legal basis for this information sharing is UK GDPR Article 6(1)(e) Public Task and Article 9(2)(h) to provide health care and treatment. The information will be used solely for the purpose of planning and managing Immunisation Vaccinations among NICS staff and will be stored securely in line with our normal data processing. </w:t>
      </w:r>
    </w:p>
    <w:p w14:paraId="75390026" w14:textId="77777777" w:rsidR="00FE3E71" w:rsidRPr="000B7D16" w:rsidRDefault="00FE3E71" w:rsidP="00FE3E71"/>
    <w:p w14:paraId="26C7B528" w14:textId="77777777" w:rsidR="00FE3E71" w:rsidRPr="000B7D16" w:rsidRDefault="00FE3E71" w:rsidP="00FE3E71">
      <w:pPr>
        <w:pStyle w:val="Heading3"/>
      </w:pPr>
      <w:bookmarkStart w:id="59" w:name="_Toc219737891"/>
      <w:bookmarkStart w:id="60" w:name="_Toc219815531"/>
      <w:r>
        <w:t>4.2</w:t>
      </w:r>
      <w:r>
        <w:tab/>
        <w:t>If you fail to provide personal information</w:t>
      </w:r>
      <w:bookmarkEnd w:id="59"/>
      <w:bookmarkEnd w:id="60"/>
    </w:p>
    <w:p w14:paraId="567D830A" w14:textId="77777777" w:rsidR="00FE3E71" w:rsidRDefault="00FE3E71" w:rsidP="00FE3E71">
      <w:r w:rsidRPr="000B7D16">
        <w:t>If you fail to provide certain information when requested, we may not be able to perform the contract we have entered into with you (such as paying you or providing a benefit), or we may be prevented from complying with our legal obligations (such as to ensure the health and safety of our workers).</w:t>
      </w:r>
    </w:p>
    <w:p w14:paraId="281909B9" w14:textId="77777777" w:rsidR="00FE3E71" w:rsidRPr="000B7D16" w:rsidRDefault="00FE3E71" w:rsidP="00FE3E71"/>
    <w:p w14:paraId="6396D80B" w14:textId="77777777" w:rsidR="00FE3E71" w:rsidRPr="000B7D16" w:rsidRDefault="00FE3E71" w:rsidP="00FE3E71">
      <w:pPr>
        <w:pStyle w:val="Heading3"/>
      </w:pPr>
      <w:bookmarkStart w:id="61" w:name="_Toc219737892"/>
      <w:bookmarkStart w:id="62" w:name="_Toc219815532"/>
      <w:r>
        <w:t>4.3</w:t>
      </w:r>
      <w:r>
        <w:tab/>
        <w:t>Change of purpose</w:t>
      </w:r>
      <w:bookmarkEnd w:id="61"/>
      <w:bookmarkEnd w:id="62"/>
    </w:p>
    <w:p w14:paraId="2CEB1608" w14:textId="77777777" w:rsidR="00FE3E71" w:rsidRPr="000B7D16" w:rsidRDefault="00FE3E71" w:rsidP="00FE3E71">
      <w:r w:rsidRPr="000B7D16">
        <w:t>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w:t>
      </w:r>
    </w:p>
    <w:p w14:paraId="51B90A4C" w14:textId="77777777" w:rsidR="00FE3E71" w:rsidRPr="000B7D16" w:rsidRDefault="00FE3E71" w:rsidP="00FE3E71"/>
    <w:p w14:paraId="42CCD3D6" w14:textId="77777777" w:rsidR="00FE3E71" w:rsidRPr="000B7D16" w:rsidRDefault="00FE3E71" w:rsidP="00FE3E71">
      <w:pPr>
        <w:pStyle w:val="Heading3"/>
      </w:pPr>
      <w:bookmarkStart w:id="63" w:name="_Toc219737893"/>
      <w:bookmarkStart w:id="64" w:name="_Toc219815533"/>
      <w:r>
        <w:t>4.4</w:t>
      </w:r>
      <w:r>
        <w:tab/>
        <w:t>How we use particularly sensitive personal information</w:t>
      </w:r>
      <w:bookmarkEnd w:id="63"/>
      <w:bookmarkEnd w:id="64"/>
    </w:p>
    <w:p w14:paraId="46E7847F" w14:textId="77777777" w:rsidR="00FE3E71" w:rsidRPr="000B7D16" w:rsidRDefault="00FE3E71" w:rsidP="00FE3E71">
      <w:r w:rsidRPr="000B7D16">
        <w:t>"Special categories" of particularly sensitive personal information require appropriate levels of protection. We need to have further justification for collecting, storing and using this type of personal information. We have in place an appropriate policy document and safeguards which we are required by law to maintain when processing such data. We may process special categories of personal information in the following circumstances:</w:t>
      </w:r>
    </w:p>
    <w:p w14:paraId="3AD2C81D" w14:textId="77777777" w:rsidR="00FE3E71" w:rsidRPr="000B7D16" w:rsidRDefault="00FE3E71" w:rsidP="00FE3E71">
      <w:pPr>
        <w:pStyle w:val="ListParagraph"/>
        <w:numPr>
          <w:ilvl w:val="0"/>
          <w:numId w:val="16"/>
        </w:numPr>
        <w:spacing w:after="160" w:line="259" w:lineRule="auto"/>
      </w:pPr>
      <w:r w:rsidRPr="000B7D16">
        <w:t xml:space="preserve">In limited circumstances, with your explicit written consent. </w:t>
      </w:r>
    </w:p>
    <w:p w14:paraId="4353E16B" w14:textId="77777777" w:rsidR="00FE3E71" w:rsidRPr="000B7D16" w:rsidRDefault="00FE3E71" w:rsidP="00FE3E71">
      <w:pPr>
        <w:pStyle w:val="ListParagraph"/>
        <w:numPr>
          <w:ilvl w:val="0"/>
          <w:numId w:val="16"/>
        </w:numPr>
        <w:spacing w:after="160" w:line="259" w:lineRule="auto"/>
      </w:pPr>
      <w:r w:rsidRPr="000B7D16">
        <w:t xml:space="preserve">Where we need to carry out our legal obligations or exercise rights in connection with employment. </w:t>
      </w:r>
    </w:p>
    <w:p w14:paraId="03FB9A65" w14:textId="77777777" w:rsidR="00FE3E71" w:rsidRPr="000B7D16" w:rsidRDefault="00FE3E71" w:rsidP="00FE3E71">
      <w:pPr>
        <w:pStyle w:val="ListParagraph"/>
        <w:numPr>
          <w:ilvl w:val="0"/>
          <w:numId w:val="16"/>
        </w:numPr>
        <w:spacing w:after="160" w:line="259" w:lineRule="auto"/>
      </w:pPr>
      <w:r w:rsidRPr="000B7D16">
        <w:t>Where it is needed in the public interest, such as for equal opportunities monitoring or in relation to an occupational pension scheme.</w:t>
      </w:r>
    </w:p>
    <w:p w14:paraId="665EC3F8" w14:textId="77777777" w:rsidR="00FE3E71" w:rsidRDefault="00FE3E71" w:rsidP="00FE3E71">
      <w:r w:rsidRPr="000B7D16">
        <w:t xml:space="preserve">Less commonly, we may process this type of information where it is needed in relation to legal claims or where it is needed to protect your interests (or someone else's interests) and </w:t>
      </w:r>
      <w:r w:rsidRPr="000B7D16">
        <w:lastRenderedPageBreak/>
        <w:t xml:space="preserve">you </w:t>
      </w:r>
      <w:proofErr w:type="gramStart"/>
      <w:r w:rsidRPr="000B7D16">
        <w:t>are not capable of giving</w:t>
      </w:r>
      <w:proofErr w:type="gramEnd"/>
      <w:r w:rsidRPr="000B7D16">
        <w:t xml:space="preserve"> your consent, or where you have already made the information public. </w:t>
      </w:r>
    </w:p>
    <w:p w14:paraId="5C90F289" w14:textId="77777777" w:rsidR="00FE3E71" w:rsidRPr="000B7D16" w:rsidRDefault="00FE3E71" w:rsidP="00FE3E71"/>
    <w:p w14:paraId="3FB54BC2" w14:textId="77777777" w:rsidR="00FE3E71" w:rsidRPr="000B7D16" w:rsidRDefault="00FE3E71" w:rsidP="00FE3E71">
      <w:pPr>
        <w:pStyle w:val="Heading3"/>
      </w:pPr>
      <w:bookmarkStart w:id="65" w:name="_Toc219737894"/>
      <w:bookmarkStart w:id="66" w:name="_Toc219815534"/>
      <w:r>
        <w:t>4.5</w:t>
      </w:r>
      <w:r>
        <w:tab/>
        <w:t>Our obligations as an employer</w:t>
      </w:r>
      <w:bookmarkEnd w:id="65"/>
      <w:bookmarkEnd w:id="66"/>
    </w:p>
    <w:p w14:paraId="29283116" w14:textId="77777777" w:rsidR="00FE3E71" w:rsidRPr="000B7D16" w:rsidRDefault="00FE3E71" w:rsidP="00FE3E71">
      <w:pPr>
        <w:pStyle w:val="ListParagraph"/>
        <w:numPr>
          <w:ilvl w:val="0"/>
          <w:numId w:val="17"/>
        </w:numPr>
        <w:spacing w:after="160" w:line="259" w:lineRule="auto"/>
      </w:pPr>
      <w:r w:rsidRPr="000B7D16">
        <w:t>We may use your particularly sensitive personal information in the following ways:</w:t>
      </w:r>
    </w:p>
    <w:p w14:paraId="05EFEA25" w14:textId="77777777" w:rsidR="00FE3E71" w:rsidRPr="000B7D16" w:rsidRDefault="00FE3E71" w:rsidP="00FE3E71">
      <w:pPr>
        <w:pStyle w:val="ListParagraph"/>
        <w:numPr>
          <w:ilvl w:val="0"/>
          <w:numId w:val="17"/>
        </w:numPr>
        <w:spacing w:after="160" w:line="259" w:lineRule="auto"/>
      </w:pPr>
      <w:r w:rsidRPr="000B7D16">
        <w:t>Information about your physical or mental health, or disability status, to ensure your health and safety in the workplace and to assess your fitness to work, to provide appropriate workplace adjustments, to monitor and manage sickness absence and to administer benefits including statutory maternity pay, statutory sick pay, pensions and permanent health insurance;</w:t>
      </w:r>
    </w:p>
    <w:p w14:paraId="5FF6360D" w14:textId="77777777" w:rsidR="00FE3E71" w:rsidRPr="000B7D16" w:rsidRDefault="00FE3E71" w:rsidP="00FE3E71">
      <w:pPr>
        <w:pStyle w:val="ListParagraph"/>
        <w:numPr>
          <w:ilvl w:val="0"/>
          <w:numId w:val="17"/>
        </w:numPr>
        <w:spacing w:after="160" w:line="259" w:lineRule="auto"/>
      </w:pPr>
      <w:r w:rsidRPr="000B7D16">
        <w:t xml:space="preserve">Information about your race or national or ethnic origin, religious, philosophical or moral beliefs, or your sexual life or sexual orientation, to ensure meaningful equal opportunity monitoring and reporting; </w:t>
      </w:r>
    </w:p>
    <w:p w14:paraId="03847BCD" w14:textId="77777777" w:rsidR="00FE3E71" w:rsidRPr="000B7D16" w:rsidRDefault="00FE3E71" w:rsidP="00FE3E71">
      <w:pPr>
        <w:pStyle w:val="ListParagraph"/>
        <w:numPr>
          <w:ilvl w:val="0"/>
          <w:numId w:val="17"/>
        </w:numPr>
        <w:spacing w:after="160" w:line="259" w:lineRule="auto"/>
      </w:pPr>
      <w:r w:rsidRPr="000B7D16">
        <w:t>Information relating to leaves of absence, which may include sickness absence or family related leaves, to comply with employment and other laws;</w:t>
      </w:r>
    </w:p>
    <w:p w14:paraId="0C8E0A3E" w14:textId="77777777" w:rsidR="00FE3E71" w:rsidRPr="000B7D16" w:rsidRDefault="00FE3E71" w:rsidP="00FE3E71">
      <w:pPr>
        <w:pStyle w:val="ListParagraph"/>
        <w:numPr>
          <w:ilvl w:val="0"/>
          <w:numId w:val="17"/>
        </w:numPr>
        <w:spacing w:after="160" w:line="259" w:lineRule="auto"/>
      </w:pPr>
      <w:r w:rsidRPr="000B7D16">
        <w:t xml:space="preserve">If you apply for an ill-health pension under a pension arrangement operated by NICS, we will provide information about your physical or mental health to NHS Pension Provider </w:t>
      </w:r>
      <w:proofErr w:type="gramStart"/>
      <w:r w:rsidRPr="000B7D16">
        <w:t>in order for</w:t>
      </w:r>
      <w:proofErr w:type="gramEnd"/>
      <w:r w:rsidRPr="000B7D16">
        <w:t xml:space="preserve"> them to reach a decision about your entitlement; </w:t>
      </w:r>
    </w:p>
    <w:p w14:paraId="402BAACA" w14:textId="77777777" w:rsidR="00FE3E71" w:rsidRDefault="00FE3E71" w:rsidP="00FE3E71">
      <w:pPr>
        <w:pStyle w:val="ListParagraph"/>
        <w:numPr>
          <w:ilvl w:val="0"/>
          <w:numId w:val="17"/>
        </w:numPr>
        <w:spacing w:after="160" w:line="259" w:lineRule="auto"/>
      </w:pPr>
      <w:r w:rsidRPr="000B7D16">
        <w:t>We will use trade union membership information to pay trade union premiums, register the status of a protected employee and to comply with employment law obligations</w:t>
      </w:r>
      <w:r>
        <w:t>.</w:t>
      </w:r>
    </w:p>
    <w:p w14:paraId="6643DF0C" w14:textId="77777777" w:rsidR="00FE3E71" w:rsidRPr="000B7D16" w:rsidRDefault="00FE3E71" w:rsidP="00FE3E71">
      <w:pPr>
        <w:pStyle w:val="ListParagraph"/>
      </w:pPr>
    </w:p>
    <w:p w14:paraId="54D0BD21" w14:textId="77777777" w:rsidR="00FE3E71" w:rsidRPr="000B7D16" w:rsidRDefault="00FE3E71" w:rsidP="00FE3E71">
      <w:pPr>
        <w:pStyle w:val="Heading3"/>
      </w:pPr>
      <w:bookmarkStart w:id="67" w:name="_Toc219737895"/>
      <w:bookmarkStart w:id="68" w:name="_Toc219815535"/>
      <w:r>
        <w:t xml:space="preserve">4.6 </w:t>
      </w:r>
      <w:r>
        <w:tab/>
        <w:t>Do we need your consent?</w:t>
      </w:r>
      <w:bookmarkEnd w:id="67"/>
      <w:bookmarkEnd w:id="68"/>
    </w:p>
    <w:p w14:paraId="66F478CC" w14:textId="77777777" w:rsidR="00FE3E71" w:rsidRPr="000B7D16" w:rsidRDefault="00FE3E71" w:rsidP="00FE3E71">
      <w:r w:rsidRPr="000B7D16">
        <w:t>We do not need your consent if we use special categories of your personal information to carry out our legal obligations or exercise specific rights in the field of employment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You should be aware that it is not a condition of your contract with us that you agree to any request for consent from us.</w:t>
      </w:r>
    </w:p>
    <w:p w14:paraId="4BCB13D5" w14:textId="77777777" w:rsidR="00FE3E71" w:rsidRPr="000B7D16" w:rsidRDefault="00FE3E71" w:rsidP="00FE3E71"/>
    <w:p w14:paraId="48C4B788" w14:textId="77777777" w:rsidR="00FE3E71" w:rsidRPr="000B7D16" w:rsidRDefault="00FE3E71" w:rsidP="00FE3E71">
      <w:pPr>
        <w:pStyle w:val="Heading3"/>
      </w:pPr>
      <w:bookmarkStart w:id="69" w:name="_Toc219737896"/>
      <w:bookmarkStart w:id="70" w:name="_Toc219815536"/>
      <w:r>
        <w:t xml:space="preserve">4.7 </w:t>
      </w:r>
      <w:r>
        <w:tab/>
        <w:t>Information about criminal convictions</w:t>
      </w:r>
      <w:bookmarkEnd w:id="69"/>
      <w:bookmarkEnd w:id="70"/>
    </w:p>
    <w:p w14:paraId="3DC1BE7D" w14:textId="77777777" w:rsidR="00FE3E71" w:rsidRPr="000B7D16" w:rsidRDefault="00FE3E71" w:rsidP="00FE3E71">
      <w:r w:rsidRPr="000B7D16">
        <w:t xml:space="preserve">We may only use information relating to criminal convictions where the law allows us to do so. This will usually be where such processing is necessary to carry out our obligations and, provided we do, so in line with Board policies. </w:t>
      </w:r>
    </w:p>
    <w:p w14:paraId="4CB59255" w14:textId="77777777" w:rsidR="00FE3E71" w:rsidRPr="000B7D16" w:rsidRDefault="00FE3E71" w:rsidP="00FE3E71">
      <w:r w:rsidRPr="000B7D16">
        <w:t xml:space="preserve">Less commonly, we may use information relating to criminal convictions where it is necessary in relation to legal claims, where it is necessary to protect your interests (or someone else's interests) and you </w:t>
      </w:r>
      <w:proofErr w:type="gramStart"/>
      <w:r w:rsidRPr="000B7D16">
        <w:t>are not capable of giving</w:t>
      </w:r>
      <w:proofErr w:type="gramEnd"/>
      <w:r w:rsidRPr="000B7D16">
        <w:t xml:space="preserve"> your consent, or where you have already made the information public. </w:t>
      </w:r>
    </w:p>
    <w:p w14:paraId="6CBBA74F" w14:textId="77777777" w:rsidR="00FE3E71" w:rsidRPr="000B7D16" w:rsidRDefault="00FE3E71" w:rsidP="00FE3E71">
      <w:r w:rsidRPr="000B7D16">
        <w:t>We envisage that we will hold information about criminal convictions. We will only collect information about criminal convictions if it is appropriate given the nature of the role and where we are legally able to do so.</w:t>
      </w:r>
    </w:p>
    <w:p w14:paraId="760E7922" w14:textId="77777777" w:rsidR="00FE3E71" w:rsidRPr="000B7D16" w:rsidRDefault="00FE3E71" w:rsidP="00FE3E71">
      <w:r w:rsidRPr="000B7D16">
        <w:lastRenderedPageBreak/>
        <w:t xml:space="preserve">Where appropriate, we will collect information about criminal convictions as part of the recruitment </w:t>
      </w:r>
      <w:proofErr w:type="gramStart"/>
      <w:r w:rsidRPr="000B7D16">
        <w:t>process</w:t>
      </w:r>
      <w:proofErr w:type="gramEnd"/>
      <w:r w:rsidRPr="000B7D16">
        <w:t xml:space="preserve"> or we may be notified of such information directly by you </w:t>
      </w:r>
      <w:proofErr w:type="gramStart"/>
      <w:r w:rsidRPr="000B7D16">
        <w:t>in the course of</w:t>
      </w:r>
      <w:proofErr w:type="gramEnd"/>
      <w:r w:rsidRPr="000B7D16">
        <w:t xml:space="preserve"> you working for us. </w:t>
      </w:r>
    </w:p>
    <w:p w14:paraId="2449FBDF" w14:textId="77777777" w:rsidR="00FE3E71" w:rsidRDefault="00FE3E71" w:rsidP="00FE3E71">
      <w:r w:rsidRPr="000B7D16">
        <w:t xml:space="preserve">We will use information about criminal convictions and offences to assess your suitability for employment or to assess your suitability for continued employment. We are allowed to use your personal information in this way to carry out our obligations as an employer to ensure we comply with our legal obligations. </w:t>
      </w:r>
    </w:p>
    <w:p w14:paraId="455070DB" w14:textId="77777777" w:rsidR="00FE3E71" w:rsidRPr="000B7D16" w:rsidRDefault="00FE3E71" w:rsidP="00FE3E71"/>
    <w:p w14:paraId="3A06490A" w14:textId="77777777" w:rsidR="00FE3E71" w:rsidRPr="000B7D16" w:rsidRDefault="00FE3E71" w:rsidP="00FE3E71">
      <w:pPr>
        <w:pStyle w:val="Heading3"/>
      </w:pPr>
      <w:bookmarkStart w:id="71" w:name="_Toc219737897"/>
      <w:bookmarkStart w:id="72" w:name="_Toc219815537"/>
      <w:r>
        <w:t>4.8</w:t>
      </w:r>
      <w:r>
        <w:tab/>
        <w:t>Background on sharing and our responsibilities</w:t>
      </w:r>
      <w:bookmarkEnd w:id="71"/>
      <w:bookmarkEnd w:id="72"/>
      <w:r>
        <w:t xml:space="preserve"> </w:t>
      </w:r>
    </w:p>
    <w:p w14:paraId="1E2CE96A" w14:textId="77777777" w:rsidR="00FE3E71" w:rsidRPr="000B7D16" w:rsidRDefault="00FE3E71" w:rsidP="00FE3E71">
      <w:r w:rsidRPr="000B7D16">
        <w:t xml:space="preserve">Privacy laws do not generally require us to obtain your consent for the collection, use or disclosure of personal information for the purpose of establishing, managing or terminating your contract of employment. In addition, we may collect, use or disclose your personal information without your knowledge or consent where we are permitted or required by law or regulatory requirements to do so. </w:t>
      </w:r>
    </w:p>
    <w:p w14:paraId="3C0346BF" w14:textId="77777777" w:rsidR="00FE3E71" w:rsidRPr="000B7D16" w:rsidRDefault="00FE3E71" w:rsidP="00FE3E71">
      <w:r w:rsidRPr="000B7D16">
        <w:t>Data Protection legislation (the UK GDPR and the Data Protection Act 2018) require personal data to be processed fairly, lawfully and in a transparent manner. In practice, this means that NICS must ensure personal data is:</w:t>
      </w:r>
    </w:p>
    <w:p w14:paraId="64BDF2EA" w14:textId="77777777" w:rsidR="00FE3E71" w:rsidRPr="000B7D16" w:rsidRDefault="00FE3E71" w:rsidP="00FE3E71">
      <w:pPr>
        <w:pStyle w:val="ListParagraph"/>
        <w:numPr>
          <w:ilvl w:val="0"/>
          <w:numId w:val="18"/>
        </w:numPr>
        <w:spacing w:after="160" w:line="259" w:lineRule="auto"/>
      </w:pPr>
      <w:r w:rsidRPr="000B7D16">
        <w:t xml:space="preserve">Collected for specified explicit and legitimate purposes; </w:t>
      </w:r>
    </w:p>
    <w:p w14:paraId="661CD991" w14:textId="77777777" w:rsidR="00FE3E71" w:rsidRPr="000B7D16" w:rsidRDefault="00FE3E71" w:rsidP="00FE3E71">
      <w:pPr>
        <w:pStyle w:val="ListParagraph"/>
        <w:numPr>
          <w:ilvl w:val="0"/>
          <w:numId w:val="18"/>
        </w:numPr>
        <w:spacing w:after="160" w:line="259" w:lineRule="auto"/>
      </w:pPr>
      <w:r w:rsidRPr="000B7D16">
        <w:t xml:space="preserve">Adequate relevant and limited to what is necessary; </w:t>
      </w:r>
    </w:p>
    <w:p w14:paraId="7BD3725A" w14:textId="77777777" w:rsidR="00FE3E71" w:rsidRPr="000B7D16" w:rsidRDefault="00FE3E71" w:rsidP="00FE3E71">
      <w:pPr>
        <w:pStyle w:val="ListParagraph"/>
        <w:numPr>
          <w:ilvl w:val="0"/>
          <w:numId w:val="18"/>
        </w:numPr>
        <w:spacing w:after="160" w:line="259" w:lineRule="auto"/>
      </w:pPr>
      <w:r w:rsidRPr="000B7D16">
        <w:t xml:space="preserve">Accurate and where necessary kept up to date; </w:t>
      </w:r>
    </w:p>
    <w:p w14:paraId="79D6EF5C" w14:textId="77777777" w:rsidR="00FE3E71" w:rsidRPr="000B7D16" w:rsidRDefault="00FE3E71" w:rsidP="00FE3E71">
      <w:pPr>
        <w:pStyle w:val="ListParagraph"/>
        <w:numPr>
          <w:ilvl w:val="0"/>
          <w:numId w:val="18"/>
        </w:numPr>
        <w:spacing w:after="160" w:line="259" w:lineRule="auto"/>
      </w:pPr>
      <w:r w:rsidRPr="000B7D16">
        <w:t xml:space="preserve">Kept in a form which permits identification of data subjects for no longer than is necessary for the purposes for which those data are processed; and </w:t>
      </w:r>
    </w:p>
    <w:p w14:paraId="45A9A89D" w14:textId="77777777" w:rsidR="00FE3E71" w:rsidRPr="000B7D16" w:rsidRDefault="00FE3E71" w:rsidP="00FE3E71">
      <w:pPr>
        <w:pStyle w:val="ListParagraph"/>
        <w:numPr>
          <w:ilvl w:val="0"/>
          <w:numId w:val="18"/>
        </w:numPr>
        <w:spacing w:after="160" w:line="259" w:lineRule="auto"/>
      </w:pPr>
      <w:r w:rsidRPr="000B7D16">
        <w:t>Processed in a manner that ensure appropriate security of the personal data.</w:t>
      </w:r>
    </w:p>
    <w:p w14:paraId="18B6632F" w14:textId="77777777" w:rsidR="00FE3E71" w:rsidRPr="000B7D16" w:rsidRDefault="00FE3E71" w:rsidP="00FE3E71">
      <w:r w:rsidRPr="000B7D16">
        <w:t xml:space="preserve">NICS’s legal basis for collecting and using staff personal data and/or special category such as health information, is because it is necessary to do so when staff have an employment contract with the Organisation or are potentially entering into an employment contract. As such we believe our lawful basis is largely Article 6(1)(b) processing necessary for the performance of a contract; and for sensitive information Article 9(2)(b) processing necessary or the purposes of carrying out the obligations and exercising specific rights of the controller or of the data subject in the field of employment. This may also </w:t>
      </w:r>
      <w:proofErr w:type="gramStart"/>
      <w:r w:rsidRPr="000B7D16">
        <w:t>be:-</w:t>
      </w:r>
      <w:proofErr w:type="gramEnd"/>
    </w:p>
    <w:p w14:paraId="2807B4E1" w14:textId="77777777" w:rsidR="00FE3E71" w:rsidRPr="000B7D16" w:rsidRDefault="00FE3E71" w:rsidP="00FE3E71">
      <w:pPr>
        <w:pStyle w:val="ListParagraph"/>
        <w:numPr>
          <w:ilvl w:val="0"/>
          <w:numId w:val="19"/>
        </w:numPr>
        <w:spacing w:after="160" w:line="259" w:lineRule="auto"/>
      </w:pPr>
      <w:r w:rsidRPr="000B7D16">
        <w:t xml:space="preserve">for occupational health and safety reasons or the assessment of your working capacity; </w:t>
      </w:r>
    </w:p>
    <w:p w14:paraId="4AB2D50F" w14:textId="77777777" w:rsidR="00FE3E71" w:rsidRPr="000B7D16" w:rsidRDefault="00FE3E71" w:rsidP="00FE3E71">
      <w:pPr>
        <w:pStyle w:val="ListParagraph"/>
        <w:numPr>
          <w:ilvl w:val="0"/>
          <w:numId w:val="19"/>
        </w:numPr>
        <w:spacing w:after="160" w:line="259" w:lineRule="auto"/>
      </w:pPr>
      <w:r w:rsidRPr="000B7D16">
        <w:t xml:space="preserve">for the establishment/exercise/defence of legal claims; </w:t>
      </w:r>
    </w:p>
    <w:p w14:paraId="49A47891" w14:textId="77777777" w:rsidR="00FE3E71" w:rsidRPr="000B7D16" w:rsidRDefault="00FE3E71" w:rsidP="00FE3E71">
      <w:pPr>
        <w:pStyle w:val="ListParagraph"/>
        <w:numPr>
          <w:ilvl w:val="0"/>
          <w:numId w:val="19"/>
        </w:numPr>
        <w:spacing w:after="160" w:line="259" w:lineRule="auto"/>
      </w:pPr>
      <w:r w:rsidRPr="000B7D16">
        <w:t>to prevent fraud;</w:t>
      </w:r>
    </w:p>
    <w:p w14:paraId="45B21D87" w14:textId="77777777" w:rsidR="00FE3E71" w:rsidRPr="000B7D16" w:rsidRDefault="00FE3E71" w:rsidP="00FE3E71">
      <w:pPr>
        <w:pStyle w:val="ListParagraph"/>
        <w:numPr>
          <w:ilvl w:val="0"/>
          <w:numId w:val="19"/>
        </w:numPr>
        <w:spacing w:after="160" w:line="259" w:lineRule="auto"/>
      </w:pPr>
      <w:r w:rsidRPr="000B7D16">
        <w:t xml:space="preserve">to protect your vital interests or those of another person where you/they are unable to give consent; </w:t>
      </w:r>
    </w:p>
    <w:p w14:paraId="5D23AF7D" w14:textId="77777777" w:rsidR="00FE3E71" w:rsidRPr="000B7D16" w:rsidRDefault="00FE3E71" w:rsidP="00FE3E71">
      <w:pPr>
        <w:pStyle w:val="ListParagraph"/>
        <w:numPr>
          <w:ilvl w:val="0"/>
          <w:numId w:val="19"/>
        </w:numPr>
        <w:spacing w:after="160" w:line="259" w:lineRule="auto"/>
      </w:pPr>
      <w:r w:rsidRPr="000B7D16">
        <w:t xml:space="preserve">where the data has been made public by you. </w:t>
      </w:r>
    </w:p>
    <w:p w14:paraId="3D103A62" w14:textId="77777777" w:rsidR="00FE3E71" w:rsidRPr="000B7D16" w:rsidRDefault="00FE3E71" w:rsidP="00FE3E71"/>
    <w:p w14:paraId="329C91A0" w14:textId="77777777" w:rsidR="00FE3E71" w:rsidRPr="000B7D16" w:rsidRDefault="00FE3E71" w:rsidP="00FE3E71">
      <w:pPr>
        <w:pStyle w:val="Heading3"/>
      </w:pPr>
      <w:bookmarkStart w:id="73" w:name="_Toc219737898"/>
      <w:bookmarkStart w:id="74" w:name="_Toc219815538"/>
      <w:bookmarkStart w:id="75" w:name="_Hlk95138349"/>
      <w:r>
        <w:t>4.9</w:t>
      </w:r>
      <w:r>
        <w:tab/>
        <w:t>Why might you share my personal information with third parties?</w:t>
      </w:r>
      <w:bookmarkEnd w:id="73"/>
      <w:bookmarkEnd w:id="74"/>
      <w:r>
        <w:t xml:space="preserve"> </w:t>
      </w:r>
    </w:p>
    <w:bookmarkEnd w:id="75"/>
    <w:p w14:paraId="3B8B80AA" w14:textId="77777777" w:rsidR="00FE3E71" w:rsidRPr="000B7D16" w:rsidRDefault="00FE3E71" w:rsidP="00FE3E71">
      <w:r w:rsidRPr="000B7D16">
        <w:t xml:space="preserve">We will share your personal information with third parties where required by law, where it is necessary to administer the working relationship with you or where we have another legitimate interest in doing so. </w:t>
      </w:r>
      <w:proofErr w:type="gramStart"/>
      <w:r w:rsidRPr="000B7D16">
        <w:t>In order to</w:t>
      </w:r>
      <w:proofErr w:type="gramEnd"/>
      <w:r w:rsidRPr="000B7D16">
        <w:t xml:space="preserve"> comply with our obligations as an employer we </w:t>
      </w:r>
      <w:r w:rsidRPr="000B7D16">
        <w:lastRenderedPageBreak/>
        <w:t xml:space="preserve">may need to share appropriate, relevant and proportionate personal information in compliance with the law, with the following: </w:t>
      </w:r>
    </w:p>
    <w:p w14:paraId="71D3D5EB" w14:textId="77777777" w:rsidR="00FE3E71" w:rsidRPr="000B7D16" w:rsidRDefault="00FE3E71" w:rsidP="00FE3E71">
      <w:pPr>
        <w:pStyle w:val="ListParagraph"/>
        <w:numPr>
          <w:ilvl w:val="0"/>
          <w:numId w:val="20"/>
        </w:numPr>
        <w:spacing w:after="160" w:line="259" w:lineRule="auto"/>
      </w:pPr>
      <w:r w:rsidRPr="000B7D16">
        <w:t xml:space="preserve">Councils </w:t>
      </w:r>
    </w:p>
    <w:p w14:paraId="66C2823E" w14:textId="77777777" w:rsidR="00FE3E71" w:rsidRPr="000B7D16" w:rsidRDefault="00FE3E71" w:rsidP="00FE3E71">
      <w:pPr>
        <w:pStyle w:val="ListParagraph"/>
        <w:numPr>
          <w:ilvl w:val="0"/>
          <w:numId w:val="20"/>
        </w:numPr>
        <w:spacing w:after="160" w:line="259" w:lineRule="auto"/>
      </w:pPr>
      <w:r w:rsidRPr="000B7D16">
        <w:t xml:space="preserve">Disclosure and Barring Services </w:t>
      </w:r>
    </w:p>
    <w:p w14:paraId="4F0B77B0" w14:textId="77777777" w:rsidR="00FE3E71" w:rsidRPr="000B7D16" w:rsidRDefault="00FE3E71" w:rsidP="00FE3E71">
      <w:pPr>
        <w:pStyle w:val="ListParagraph"/>
        <w:numPr>
          <w:ilvl w:val="0"/>
          <w:numId w:val="20"/>
        </w:numPr>
        <w:spacing w:after="160" w:line="259" w:lineRule="auto"/>
      </w:pPr>
      <w:r w:rsidRPr="000B7D16">
        <w:t xml:space="preserve">HMRC </w:t>
      </w:r>
    </w:p>
    <w:p w14:paraId="05FB7BC0" w14:textId="77777777" w:rsidR="00FE3E71" w:rsidRPr="000B7D16" w:rsidRDefault="00FE3E71" w:rsidP="00FE3E71">
      <w:pPr>
        <w:pStyle w:val="ListParagraph"/>
        <w:numPr>
          <w:ilvl w:val="0"/>
          <w:numId w:val="20"/>
        </w:numPr>
        <w:spacing w:after="160" w:line="259" w:lineRule="auto"/>
      </w:pPr>
      <w:r w:rsidRPr="000B7D16">
        <w:t xml:space="preserve">Other NHS Boards </w:t>
      </w:r>
    </w:p>
    <w:p w14:paraId="1BC71BF1" w14:textId="77777777" w:rsidR="00FE3E71" w:rsidRPr="000B7D16" w:rsidRDefault="00FE3E71" w:rsidP="00FE3E71">
      <w:pPr>
        <w:pStyle w:val="ListParagraph"/>
        <w:numPr>
          <w:ilvl w:val="0"/>
          <w:numId w:val="20"/>
        </w:numPr>
        <w:spacing w:after="160" w:line="259" w:lineRule="auto"/>
      </w:pPr>
      <w:r w:rsidRPr="000B7D16">
        <w:t>Regulatory Bodies</w:t>
      </w:r>
    </w:p>
    <w:p w14:paraId="40879FF4" w14:textId="77777777" w:rsidR="00FE3E71" w:rsidRPr="000B7D16" w:rsidRDefault="00FE3E71" w:rsidP="00FE3E71">
      <w:pPr>
        <w:pStyle w:val="ListParagraph"/>
        <w:numPr>
          <w:ilvl w:val="0"/>
          <w:numId w:val="20"/>
        </w:numPr>
        <w:spacing w:after="160" w:line="259" w:lineRule="auto"/>
      </w:pPr>
      <w:r w:rsidRPr="000B7D16">
        <w:t>Government</w:t>
      </w:r>
    </w:p>
    <w:p w14:paraId="2E101E58" w14:textId="77777777" w:rsidR="00FE3E71" w:rsidRPr="000B7D16" w:rsidRDefault="00FE3E71" w:rsidP="00FE3E71">
      <w:pPr>
        <w:pStyle w:val="ListParagraph"/>
        <w:numPr>
          <w:ilvl w:val="0"/>
          <w:numId w:val="20"/>
        </w:numPr>
        <w:spacing w:after="160" w:line="259" w:lineRule="auto"/>
      </w:pPr>
      <w:r w:rsidRPr="000B7D16">
        <w:t>Trade Unions</w:t>
      </w:r>
    </w:p>
    <w:p w14:paraId="3B68F37B" w14:textId="77777777" w:rsidR="00FE3E71" w:rsidRPr="000B7D16" w:rsidRDefault="00FE3E71" w:rsidP="00FE3E71">
      <w:r w:rsidRPr="000B7D16">
        <w:t>We may also need to share your personal information to otherwise comply with the law.</w:t>
      </w:r>
    </w:p>
    <w:p w14:paraId="44518389" w14:textId="77777777" w:rsidR="00FE3E71" w:rsidRPr="000B7D16" w:rsidRDefault="00FE3E71" w:rsidP="00FE3E71">
      <w:r w:rsidRPr="000B7D16">
        <w:t>We will also share personal data regarding your participation in any pension arrangement, such as the NHS pension scheme, with the trustees or scheme managers of that pension arrangement in connection with the administration of the arrangement.</w:t>
      </w:r>
    </w:p>
    <w:p w14:paraId="062FEE0C" w14:textId="77777777" w:rsidR="00FE3E71" w:rsidRPr="000B7D16" w:rsidRDefault="00FE3E71" w:rsidP="00FE3E71">
      <w:r w:rsidRPr="000B7D16">
        <w:t>Information about the rights of individuals under the Data Protection Legislation can be found within the NICS’ Confidentiality and Data Protection Policy.</w:t>
      </w:r>
    </w:p>
    <w:p w14:paraId="77CBFC93" w14:textId="77777777" w:rsidR="00FE3E71" w:rsidRPr="000B7D16" w:rsidRDefault="00FE3E71" w:rsidP="00FE3E71"/>
    <w:p w14:paraId="67A598C6" w14:textId="77777777" w:rsidR="00FE3E71" w:rsidRPr="000B7D16" w:rsidRDefault="00FE3E71" w:rsidP="00FE3E71">
      <w:pPr>
        <w:pStyle w:val="Heading3"/>
      </w:pPr>
      <w:bookmarkStart w:id="76" w:name="_Toc219737899"/>
      <w:bookmarkStart w:id="77" w:name="_Toc219815539"/>
      <w:r>
        <w:t>4.10</w:t>
      </w:r>
      <w:r>
        <w:tab/>
        <w:t>Security of your information</w:t>
      </w:r>
      <w:bookmarkEnd w:id="76"/>
      <w:bookmarkEnd w:id="77"/>
    </w:p>
    <w:p w14:paraId="56E2CA0E" w14:textId="77777777" w:rsidR="00FE3E71" w:rsidRPr="000B7D16" w:rsidRDefault="00FE3E71" w:rsidP="00FE3E71">
      <w:r w:rsidRPr="000B7D16">
        <w:t xml:space="preserve">We take our duty to protect your personal information and confidentiality very seriously and we are committed to taking all reasonable measures to ensure the confidentiality and security of personal data for which we are responsible, whether computerised or on paper. </w:t>
      </w:r>
    </w:p>
    <w:p w14:paraId="556E6B07" w14:textId="77777777" w:rsidR="00FE3E71" w:rsidRPr="000B7D16" w:rsidRDefault="00FE3E71" w:rsidP="00FE3E71">
      <w:r w:rsidRPr="000B7D16">
        <w:t xml:space="preserve">NICS Board of Directors are responsible for the management of all information assets and any associated risks and incidents, </w:t>
      </w:r>
      <w:proofErr w:type="gramStart"/>
      <w:r w:rsidRPr="000B7D16">
        <w:t>and also</w:t>
      </w:r>
      <w:proofErr w:type="gramEnd"/>
      <w:r w:rsidRPr="000B7D16">
        <w:t xml:space="preserve"> for the management of patient information and patient confidentiality. We also have a Data Protection Officer who is responsible for the Boards data protection compliance. All staff are required to undertake regular information governance training and to be familiar with information governance policies and procedures.</w:t>
      </w:r>
    </w:p>
    <w:p w14:paraId="080CD39F" w14:textId="77777777" w:rsidR="00FE3E71" w:rsidRDefault="00FE3E71" w:rsidP="00FE3E71">
      <w:r w:rsidRPr="000B7D16">
        <w:t xml:space="preserve">Everyone working for the NICS is subject to the law of confidence. Information provided in confidence will only be used for the purposes advised and consented to by the service user, unless required or permitted by the law. </w:t>
      </w:r>
    </w:p>
    <w:p w14:paraId="6F1F39B3" w14:textId="77777777" w:rsidR="00FE3E71" w:rsidRPr="000B7D16" w:rsidRDefault="00FE3E71" w:rsidP="00FE3E71"/>
    <w:p w14:paraId="1BF5780C" w14:textId="77777777" w:rsidR="00FE3E71" w:rsidRPr="000B7D16" w:rsidRDefault="00FE3E71" w:rsidP="00FE3E71">
      <w:pPr>
        <w:pStyle w:val="Heading3"/>
      </w:pPr>
      <w:bookmarkStart w:id="78" w:name="_Toc219737900"/>
      <w:bookmarkStart w:id="79" w:name="_Toc219815540"/>
      <w:r>
        <w:t xml:space="preserve">4.11 </w:t>
      </w:r>
      <w:r>
        <w:tab/>
        <w:t>How do we collect your information?</w:t>
      </w:r>
      <w:bookmarkEnd w:id="78"/>
      <w:bookmarkEnd w:id="79"/>
      <w:r>
        <w:t xml:space="preserve"> </w:t>
      </w:r>
    </w:p>
    <w:p w14:paraId="330B2D1E" w14:textId="77777777" w:rsidR="00FE3E71" w:rsidRPr="000B7D16" w:rsidRDefault="00FE3E71" w:rsidP="00FE3E71">
      <w:r w:rsidRPr="000B7D16">
        <w:t xml:space="preserve">Your information will be collected on the </w:t>
      </w:r>
      <w:proofErr w:type="spellStart"/>
      <w:r w:rsidRPr="000B7D16">
        <w:t>Bluestream</w:t>
      </w:r>
      <w:proofErr w:type="spellEnd"/>
      <w:r w:rsidRPr="000B7D16">
        <w:t xml:space="preserve"> system. The system manager is authorised for full access nationally, providing access and accounts for NICS Boards system administrators. NICS has </w:t>
      </w:r>
      <w:proofErr w:type="gramStart"/>
      <w:r w:rsidRPr="000B7D16">
        <w:t>a number of</w:t>
      </w:r>
      <w:proofErr w:type="gramEnd"/>
      <w:r w:rsidRPr="000B7D16">
        <w:t xml:space="preserve"> staff in this role – all within HR. </w:t>
      </w:r>
    </w:p>
    <w:p w14:paraId="4ECE99AF" w14:textId="77777777" w:rsidR="00FE3E71" w:rsidRDefault="00FE3E71" w:rsidP="00FE3E71">
      <w:r w:rsidRPr="000B7D16">
        <w:t xml:space="preserve">We also collect information in </w:t>
      </w:r>
      <w:proofErr w:type="gramStart"/>
      <w:r w:rsidRPr="000B7D16">
        <w:t>a number of</w:t>
      </w:r>
      <w:proofErr w:type="gramEnd"/>
      <w:r w:rsidRPr="000B7D16">
        <w:t xml:space="preserve"> other ways, for example correspondence, forms, interview records, references and surveys. </w:t>
      </w:r>
    </w:p>
    <w:p w14:paraId="66EABAD8" w14:textId="77777777" w:rsidR="00FE3E71" w:rsidRPr="000B7D16" w:rsidRDefault="00FE3E71" w:rsidP="00FE3E71"/>
    <w:p w14:paraId="560EDC5D" w14:textId="77777777" w:rsidR="00FE3E71" w:rsidRPr="000B7D16" w:rsidRDefault="00FE3E71" w:rsidP="00FE3E71">
      <w:pPr>
        <w:pStyle w:val="Heading3"/>
      </w:pPr>
      <w:bookmarkStart w:id="80" w:name="_Toc219737901"/>
      <w:bookmarkStart w:id="81" w:name="_Toc219815541"/>
      <w:r>
        <w:t>4.12</w:t>
      </w:r>
      <w:r>
        <w:tab/>
        <w:t>Retaining information</w:t>
      </w:r>
      <w:bookmarkEnd w:id="80"/>
      <w:bookmarkEnd w:id="81"/>
      <w:r>
        <w:t xml:space="preserve"> </w:t>
      </w:r>
    </w:p>
    <w:p w14:paraId="1328CB35" w14:textId="77777777" w:rsidR="00FE3E71" w:rsidRDefault="00FE3E71" w:rsidP="00FE3E71">
      <w:r w:rsidRPr="000B7D16">
        <w:t xml:space="preserve">We only keep your information for as long as it is necessary to fulfil the purposes for which the personal information was collected. This includes for the purpose of meeting any legal, accounting or other reporting requirements or obligations. We may, instead of destroying or </w:t>
      </w:r>
      <w:r w:rsidRPr="000B7D16">
        <w:lastRenderedPageBreak/>
        <w:t xml:space="preserve">erasing your personal information, make it anonymous so that it cannot be associated with or tracked back to you. </w:t>
      </w:r>
    </w:p>
    <w:p w14:paraId="1F08678E" w14:textId="77777777" w:rsidR="00FE3E71" w:rsidRPr="000B7D16" w:rsidRDefault="00FE3E71" w:rsidP="00FE3E71"/>
    <w:p w14:paraId="20796803" w14:textId="77777777" w:rsidR="00FE3E71" w:rsidRPr="000B7D16" w:rsidRDefault="00FE3E71" w:rsidP="00FE3E71">
      <w:pPr>
        <w:pStyle w:val="Heading3"/>
      </w:pPr>
      <w:bookmarkStart w:id="82" w:name="_Toc219737902"/>
      <w:bookmarkStart w:id="83" w:name="_Toc219815542"/>
      <w:r>
        <w:t>4.13</w:t>
      </w:r>
      <w:r>
        <w:tab/>
        <w:t>Your rights</w:t>
      </w:r>
      <w:bookmarkEnd w:id="82"/>
      <w:bookmarkEnd w:id="83"/>
      <w:r>
        <w:t xml:space="preserve"> </w:t>
      </w:r>
    </w:p>
    <w:p w14:paraId="6C98021F" w14:textId="77777777" w:rsidR="00FE3E71" w:rsidRDefault="00FE3E71" w:rsidP="00FE3E71">
      <w:r w:rsidRPr="000B7D16">
        <w:t xml:space="preserve">This section contains a description of your data protection rights within NICS as an employee. </w:t>
      </w:r>
    </w:p>
    <w:p w14:paraId="1E964099" w14:textId="77777777" w:rsidR="00FE3E71" w:rsidRPr="000B7D16" w:rsidRDefault="00FE3E71" w:rsidP="00FE3E71"/>
    <w:p w14:paraId="0538DF43" w14:textId="77777777" w:rsidR="00FE3E71" w:rsidRPr="000B7D16" w:rsidRDefault="00FE3E71" w:rsidP="00FE3E71">
      <w:pPr>
        <w:pStyle w:val="Heading3"/>
      </w:pPr>
      <w:bookmarkStart w:id="84" w:name="_Toc219737903"/>
      <w:bookmarkStart w:id="85" w:name="_Toc219815543"/>
      <w:r>
        <w:t>4.14</w:t>
      </w:r>
      <w:r>
        <w:tab/>
        <w:t>The right to be informed</w:t>
      </w:r>
      <w:bookmarkEnd w:id="84"/>
      <w:bookmarkEnd w:id="85"/>
      <w:r>
        <w:t xml:space="preserve"> </w:t>
      </w:r>
    </w:p>
    <w:p w14:paraId="71D9D139" w14:textId="77777777" w:rsidR="00FE3E71" w:rsidRPr="000B7D16" w:rsidRDefault="00FE3E71" w:rsidP="00FE3E71">
      <w:r w:rsidRPr="000B7D16">
        <w:t xml:space="preserve">NICS must explain how we use your personal information. We use </w:t>
      </w:r>
      <w:proofErr w:type="gramStart"/>
      <w:r w:rsidRPr="000B7D16">
        <w:t>a number of</w:t>
      </w:r>
      <w:proofErr w:type="gramEnd"/>
      <w:r w:rsidRPr="000B7D16">
        <w:t xml:space="preserve"> ways to communicate how personal information is used, including: </w:t>
      </w:r>
    </w:p>
    <w:p w14:paraId="4C3C6746" w14:textId="77777777" w:rsidR="00FE3E71" w:rsidRPr="000B7D16" w:rsidRDefault="00FE3E71" w:rsidP="00FE3E71">
      <w:pPr>
        <w:pStyle w:val="ListParagraph"/>
        <w:numPr>
          <w:ilvl w:val="0"/>
          <w:numId w:val="21"/>
        </w:numPr>
        <w:spacing w:after="160" w:line="259" w:lineRule="auto"/>
      </w:pPr>
      <w:r w:rsidRPr="000B7D16">
        <w:t xml:space="preserve">This Data Protection Notice </w:t>
      </w:r>
    </w:p>
    <w:p w14:paraId="4452D41A" w14:textId="77777777" w:rsidR="00FE3E71" w:rsidRPr="000B7D16" w:rsidRDefault="00FE3E71" w:rsidP="00FE3E71">
      <w:pPr>
        <w:pStyle w:val="ListParagraph"/>
        <w:numPr>
          <w:ilvl w:val="0"/>
          <w:numId w:val="21"/>
        </w:numPr>
        <w:spacing w:after="160" w:line="259" w:lineRule="auto"/>
      </w:pPr>
      <w:r w:rsidRPr="000B7D16">
        <w:t xml:space="preserve">Contract of Employment </w:t>
      </w:r>
    </w:p>
    <w:p w14:paraId="389FC3F6" w14:textId="77777777" w:rsidR="00FE3E71" w:rsidRPr="000B7D16" w:rsidRDefault="00FE3E71" w:rsidP="00FE3E71"/>
    <w:p w14:paraId="642D7807" w14:textId="77777777" w:rsidR="00FE3E71" w:rsidRPr="000B1C37" w:rsidRDefault="00FE3E71" w:rsidP="00FE3E71">
      <w:pPr>
        <w:pStyle w:val="Heading3"/>
      </w:pPr>
      <w:bookmarkStart w:id="86" w:name="_Toc219737904"/>
      <w:bookmarkStart w:id="87" w:name="_Toc219815544"/>
      <w:r>
        <w:t>4.15</w:t>
      </w:r>
      <w:r>
        <w:tab/>
        <w:t>How can you get access to your personal data?</w:t>
      </w:r>
      <w:bookmarkEnd w:id="86"/>
      <w:bookmarkEnd w:id="87"/>
    </w:p>
    <w:p w14:paraId="3F627F35" w14:textId="77777777" w:rsidR="00FE3E71" w:rsidRPr="000B7D16" w:rsidRDefault="00FE3E71" w:rsidP="00FE3E71">
      <w:r w:rsidRPr="000B7D16">
        <w:t xml:space="preserve">You have the right to access the information which NICS holds about you, and why, subject to any exemptions. Requests can be made in </w:t>
      </w:r>
      <w:proofErr w:type="gramStart"/>
      <w:r w:rsidRPr="000B7D16">
        <w:t>a number of</w:t>
      </w:r>
      <w:proofErr w:type="gramEnd"/>
      <w:r w:rsidRPr="000B7D16">
        <w:t xml:space="preserve"> ways, including in writing or verbally. You will need to provide: </w:t>
      </w:r>
    </w:p>
    <w:p w14:paraId="40B6E5DA" w14:textId="77777777" w:rsidR="00FE3E71" w:rsidRPr="000B7D16" w:rsidRDefault="00FE3E71" w:rsidP="00FE3E71">
      <w:pPr>
        <w:pStyle w:val="ListParagraph"/>
        <w:numPr>
          <w:ilvl w:val="0"/>
          <w:numId w:val="22"/>
        </w:numPr>
        <w:spacing w:after="160" w:line="259" w:lineRule="auto"/>
      </w:pPr>
      <w:r w:rsidRPr="000B7D16">
        <w:t>Adequate information [for example full name, address, date of birth, staff number, etc.] so that your identity can be verified and your personal data located.</w:t>
      </w:r>
    </w:p>
    <w:p w14:paraId="439CAE9E" w14:textId="77777777" w:rsidR="00FE3E71" w:rsidRPr="000B7D16" w:rsidRDefault="00FE3E71" w:rsidP="00FE3E71">
      <w:pPr>
        <w:pStyle w:val="ListParagraph"/>
        <w:numPr>
          <w:ilvl w:val="0"/>
          <w:numId w:val="22"/>
        </w:numPr>
        <w:spacing w:after="160" w:line="259" w:lineRule="auto"/>
      </w:pPr>
      <w:r w:rsidRPr="000B7D16">
        <w:t xml:space="preserve">An indication of what information you are requesting to enable us to locate this in an efficient manner. </w:t>
      </w:r>
    </w:p>
    <w:p w14:paraId="6CE3B5BE" w14:textId="77777777" w:rsidR="00FE3E71" w:rsidRPr="000B7D16" w:rsidRDefault="00FE3E71" w:rsidP="00FE3E71">
      <w:pPr>
        <w:pStyle w:val="ListParagraph"/>
        <w:numPr>
          <w:ilvl w:val="0"/>
          <w:numId w:val="22"/>
        </w:numPr>
        <w:spacing w:after="160" w:line="259" w:lineRule="auto"/>
      </w:pPr>
      <w:r w:rsidRPr="000B7D16">
        <w:t xml:space="preserve">We may ask you to complete an application form to collect the data we need, although you are not obliged to do so. </w:t>
      </w:r>
    </w:p>
    <w:p w14:paraId="76C02BC3" w14:textId="77777777" w:rsidR="00FE3E71" w:rsidRPr="000B7D16" w:rsidRDefault="00FE3E71" w:rsidP="00FE3E71">
      <w:r w:rsidRPr="000B7D16">
        <w:t>You should direct your request to the Data Protection Officer.</w:t>
      </w:r>
    </w:p>
    <w:p w14:paraId="455BCDDA" w14:textId="77777777" w:rsidR="00FE3E71" w:rsidRPr="000B7D16" w:rsidRDefault="00FE3E71" w:rsidP="00FE3E71">
      <w:r w:rsidRPr="000B7D16">
        <w:t>We aim to comply with requests for access to personal data as quickly as possible. We will ensure that we deal with requests within 30 days of receipt unless there is a reason for delay that is justifiable.</w:t>
      </w:r>
    </w:p>
    <w:p w14:paraId="6DF50154" w14:textId="77777777" w:rsidR="00FE3E71" w:rsidRPr="000B7D16" w:rsidRDefault="00FE3E71" w:rsidP="00FE3E71"/>
    <w:p w14:paraId="6B40EB40" w14:textId="77777777" w:rsidR="00FE3E71" w:rsidRPr="000B7D16" w:rsidRDefault="00FE3E71" w:rsidP="00FE3E71">
      <w:pPr>
        <w:pStyle w:val="Heading3"/>
      </w:pPr>
      <w:bookmarkStart w:id="88" w:name="_Toc219737905"/>
      <w:bookmarkStart w:id="89" w:name="_Toc219815545"/>
      <w:r>
        <w:t>4.16</w:t>
      </w:r>
      <w:r>
        <w:tab/>
        <w:t>What if the data you hold about me is incorrect?</w:t>
      </w:r>
      <w:bookmarkEnd w:id="88"/>
      <w:bookmarkEnd w:id="89"/>
    </w:p>
    <w:p w14:paraId="348DDA48" w14:textId="77777777" w:rsidR="00FE3E71" w:rsidRPr="000B7D16" w:rsidRDefault="00FE3E71" w:rsidP="00FE3E71">
      <w:r w:rsidRPr="000B7D16">
        <w:t xml:space="preserve">It is important that the information which we hold about you is up to date. Staff can amend some elements of personal information as required via the </w:t>
      </w:r>
      <w:proofErr w:type="spellStart"/>
      <w:r w:rsidRPr="000B7D16">
        <w:t>Bluestream</w:t>
      </w:r>
      <w:proofErr w:type="spellEnd"/>
      <w:r w:rsidRPr="000B7D16">
        <w:t xml:space="preserve"> system. If any other changes not accessible via this route are </w:t>
      </w:r>
      <w:proofErr w:type="gramStart"/>
      <w:r w:rsidRPr="000B7D16">
        <w:t>required</w:t>
      </w:r>
      <w:proofErr w:type="gramEnd"/>
      <w:r w:rsidRPr="000B7D16">
        <w:t xml:space="preserve"> then it is important that you let us know by contacting your manager or by contacting the HR Department. </w:t>
      </w:r>
    </w:p>
    <w:p w14:paraId="40FBC284" w14:textId="77777777" w:rsidR="00FE3E71" w:rsidRPr="000B7D16" w:rsidRDefault="00FE3E71" w:rsidP="00FE3E71">
      <w:r w:rsidRPr="000B7D16">
        <w:t xml:space="preserve">If the personal information we hold about you is inaccurate or incomplete you have the right to have this corrected. If it is agreed that your personal information is inaccurate or incomplete we will aim to amend your records accordingly, normally within one month, or within two months where the request is complex. However, we will contact you as quickly as possible to explain this further if the need to extend our timescales applies to your request. </w:t>
      </w:r>
    </w:p>
    <w:p w14:paraId="15620AF0" w14:textId="77777777" w:rsidR="00FE3E71" w:rsidRPr="000B7D16" w:rsidRDefault="00FE3E71" w:rsidP="00FE3E71">
      <w:r w:rsidRPr="000B7D16">
        <w:lastRenderedPageBreak/>
        <w:t>Unless there is a risk to patient or staff safety, we can restrict access to your records to ensure that the inaccurate or incomplete information is not used until amended. If for any reason we have shared your information with anyone else, we will notify them of the changes required so that we can ensure their records are accurate.</w:t>
      </w:r>
    </w:p>
    <w:p w14:paraId="6D4A4984" w14:textId="77777777" w:rsidR="00FE3E71" w:rsidRPr="000B7D16" w:rsidRDefault="00FE3E71" w:rsidP="00FE3E71">
      <w:r w:rsidRPr="000B7D16">
        <w:t xml:space="preserve">If on consideration of your request NICS does not consider the personal information to be inaccurate then we will add a comment to your record stating your concerns about the information. If this is the case, we will contact you within one month to explain our reasons for this. </w:t>
      </w:r>
    </w:p>
    <w:p w14:paraId="55F32CDC" w14:textId="77777777" w:rsidR="00FE3E71" w:rsidRPr="000B7D16" w:rsidRDefault="00FE3E71" w:rsidP="00FE3E71">
      <w:r w:rsidRPr="000B7D16">
        <w:t>If you are unhappy about how NICS has responded to your request for rectification we will provide you with information on how you can complain to the Information Commissioner’s Office.</w:t>
      </w:r>
    </w:p>
    <w:p w14:paraId="6D0CE0F1" w14:textId="77777777" w:rsidR="00FE3E71" w:rsidRPr="000B7D16" w:rsidRDefault="00FE3E71" w:rsidP="00FE3E71"/>
    <w:p w14:paraId="221E6268" w14:textId="77777777" w:rsidR="00FE3E71" w:rsidRPr="000B1C37" w:rsidRDefault="00FE3E71" w:rsidP="00FE3E71">
      <w:pPr>
        <w:pStyle w:val="Heading3"/>
      </w:pPr>
      <w:bookmarkStart w:id="90" w:name="_Toc219737906"/>
      <w:bookmarkStart w:id="91" w:name="_Toc219815546"/>
      <w:r>
        <w:t>4.17</w:t>
      </w:r>
      <w:r>
        <w:tab/>
        <w:t>The Right to Object</w:t>
      </w:r>
      <w:bookmarkEnd w:id="90"/>
      <w:bookmarkEnd w:id="91"/>
    </w:p>
    <w:p w14:paraId="02B1F625" w14:textId="77777777" w:rsidR="00FE3E71" w:rsidRPr="000B7D16" w:rsidRDefault="00FE3E71" w:rsidP="00FE3E71">
      <w:r w:rsidRPr="000B7D16">
        <w:t xml:space="preserve">When NICS is processing your personal information for the purpose of the contract of employment or performance of a task carried out in the public interest or in the exercise of official authority you have the right to object to the processing </w:t>
      </w:r>
      <w:proofErr w:type="gramStart"/>
      <w:r w:rsidRPr="000B7D16">
        <w:t>and also</w:t>
      </w:r>
      <w:proofErr w:type="gramEnd"/>
      <w:r w:rsidRPr="000B7D16">
        <w:t xml:space="preserve"> seek that further processing of your personal information is restricted. Provided NICS can demonstrate compelling legitimate grounds for processing your personal information or for</w:t>
      </w:r>
      <w:r>
        <w:t xml:space="preserve"> </w:t>
      </w:r>
      <w:r w:rsidRPr="000B7D16">
        <w:t xml:space="preserve">evidence to support legal claims, your right will not be upheld. </w:t>
      </w:r>
    </w:p>
    <w:p w14:paraId="003C8C10" w14:textId="77777777" w:rsidR="00FE3E71" w:rsidRPr="000B7D16" w:rsidRDefault="00FE3E71" w:rsidP="00FE3E71"/>
    <w:p w14:paraId="2DD5F225" w14:textId="77777777" w:rsidR="00FE3E71" w:rsidRPr="000B7D16" w:rsidRDefault="00FE3E71" w:rsidP="00FE3E71">
      <w:pPr>
        <w:pStyle w:val="Heading3"/>
      </w:pPr>
      <w:bookmarkStart w:id="92" w:name="_Toc219737907"/>
      <w:bookmarkStart w:id="93" w:name="_Toc219815547"/>
      <w:r>
        <w:t>4.18</w:t>
      </w:r>
      <w:r>
        <w:tab/>
        <w:t>The right to erasure</w:t>
      </w:r>
      <w:bookmarkEnd w:id="92"/>
      <w:bookmarkEnd w:id="93"/>
      <w:r>
        <w:t xml:space="preserve"> </w:t>
      </w:r>
    </w:p>
    <w:p w14:paraId="03B745FD" w14:textId="77777777" w:rsidR="00FE3E71" w:rsidRPr="000B7D16" w:rsidRDefault="00FE3E71" w:rsidP="00FE3E71">
      <w:r w:rsidRPr="000B7D16">
        <w:t xml:space="preserve">The right to erasure is also known as “the right to be forgotten” and in general refers to an individual’s right to request the deletion or removal of personal information where there is no compelling reason for NICS to continue using it. As with other rights, there are </w:t>
      </w:r>
      <w:proofErr w:type="gramStart"/>
      <w:r w:rsidRPr="000B7D16">
        <w:t>particular conditions</w:t>
      </w:r>
      <w:proofErr w:type="gramEnd"/>
      <w:r w:rsidRPr="000B7D16">
        <w:t xml:space="preserve"> around this right and it does not provide individuals with an absolute right to be forgotten.</w:t>
      </w:r>
    </w:p>
    <w:p w14:paraId="2904A83E" w14:textId="77777777" w:rsidR="00FE3E71" w:rsidRPr="000B7D16" w:rsidRDefault="00FE3E71" w:rsidP="00FE3E71">
      <w:r w:rsidRPr="000B7D16">
        <w:t xml:space="preserve">Individuals have the right to have their personal information deleted or removed in the following circumstances: </w:t>
      </w:r>
    </w:p>
    <w:p w14:paraId="32B7283E" w14:textId="77777777" w:rsidR="00FE3E71" w:rsidRPr="000B7D16" w:rsidRDefault="00FE3E71" w:rsidP="00FE3E71">
      <w:pPr>
        <w:pStyle w:val="ListParagraph"/>
        <w:numPr>
          <w:ilvl w:val="0"/>
          <w:numId w:val="23"/>
        </w:numPr>
        <w:spacing w:after="160" w:line="259" w:lineRule="auto"/>
      </w:pPr>
      <w:r w:rsidRPr="000B7D16">
        <w:t>If there is a legal obligation to erase your personal information, for example by court order;</w:t>
      </w:r>
    </w:p>
    <w:p w14:paraId="378FA492" w14:textId="77777777" w:rsidR="00FE3E71" w:rsidRPr="000B7D16" w:rsidRDefault="00FE3E71" w:rsidP="00FE3E71">
      <w:pPr>
        <w:pStyle w:val="ListParagraph"/>
        <w:numPr>
          <w:ilvl w:val="0"/>
          <w:numId w:val="23"/>
        </w:numPr>
        <w:spacing w:after="160" w:line="259" w:lineRule="auto"/>
      </w:pPr>
      <w:r w:rsidRPr="000B7D16">
        <w:t xml:space="preserve">If we have used your personal information unlawfully; </w:t>
      </w:r>
    </w:p>
    <w:p w14:paraId="1CA94AE9" w14:textId="77777777" w:rsidR="00FE3E71" w:rsidRPr="000B7D16" w:rsidRDefault="00FE3E71" w:rsidP="00FE3E71">
      <w:pPr>
        <w:pStyle w:val="ListParagraph"/>
        <w:numPr>
          <w:ilvl w:val="0"/>
          <w:numId w:val="23"/>
        </w:numPr>
        <w:spacing w:after="160" w:line="259" w:lineRule="auto"/>
      </w:pPr>
      <w:r w:rsidRPr="000B7D16">
        <w:t xml:space="preserve">When it is no longer necessary for the purpose for which it was collected; </w:t>
      </w:r>
    </w:p>
    <w:p w14:paraId="25AB8644" w14:textId="77777777" w:rsidR="00FE3E71" w:rsidRPr="000B7D16" w:rsidRDefault="00FE3E71" w:rsidP="00FE3E71">
      <w:pPr>
        <w:pStyle w:val="ListParagraph"/>
        <w:numPr>
          <w:ilvl w:val="0"/>
          <w:numId w:val="23"/>
        </w:numPr>
        <w:spacing w:after="160" w:line="259" w:lineRule="auto"/>
      </w:pPr>
      <w:r w:rsidRPr="000B7D16">
        <w:t xml:space="preserve">When NICS no longer have a legal basis for using your personal information, for example if you gave us consent to use your personal information in a specific way, and you withdraw your consent, we would need to stop using your information and erase it unless we had an overriding reason to continue to use it; </w:t>
      </w:r>
    </w:p>
    <w:p w14:paraId="404AAC54" w14:textId="77777777" w:rsidR="00FE3E71" w:rsidRPr="000B7D16" w:rsidRDefault="00FE3E71" w:rsidP="00FE3E71">
      <w:pPr>
        <w:pStyle w:val="ListParagraph"/>
        <w:numPr>
          <w:ilvl w:val="0"/>
          <w:numId w:val="23"/>
        </w:numPr>
        <w:spacing w:after="160" w:line="259" w:lineRule="auto"/>
      </w:pPr>
      <w:r w:rsidRPr="000B7D16">
        <w:t xml:space="preserve">When you object to NICS using your personal information and there is no overriding legitimate interest for us to continue using it. </w:t>
      </w:r>
    </w:p>
    <w:p w14:paraId="0BC1F340" w14:textId="77777777" w:rsidR="00FE3E71" w:rsidRPr="000B7D16" w:rsidRDefault="00FE3E71" w:rsidP="00FE3E71">
      <w:r w:rsidRPr="000B7D16">
        <w:t xml:space="preserve">NICS can refuse to deal with your request for erasure when we use your personal information for the following reasons: </w:t>
      </w:r>
    </w:p>
    <w:p w14:paraId="2A9DA4D6" w14:textId="77777777" w:rsidR="00FE3E71" w:rsidRPr="000B7D16" w:rsidRDefault="00FE3E71" w:rsidP="00FE3E71">
      <w:pPr>
        <w:pStyle w:val="ListParagraph"/>
        <w:numPr>
          <w:ilvl w:val="0"/>
          <w:numId w:val="24"/>
        </w:numPr>
        <w:spacing w:after="160" w:line="259" w:lineRule="auto"/>
      </w:pPr>
      <w:r w:rsidRPr="000B7D16">
        <w:t>Archiving purposes in the public interest;</w:t>
      </w:r>
    </w:p>
    <w:p w14:paraId="7CC95D43" w14:textId="77777777" w:rsidR="00FE3E71" w:rsidRPr="000B7D16" w:rsidRDefault="00FE3E71" w:rsidP="00FE3E71">
      <w:pPr>
        <w:pStyle w:val="ListParagraph"/>
        <w:numPr>
          <w:ilvl w:val="0"/>
          <w:numId w:val="24"/>
        </w:numPr>
        <w:spacing w:after="160" w:line="259" w:lineRule="auto"/>
      </w:pPr>
      <w:r w:rsidRPr="000B7D16">
        <w:t xml:space="preserve">Public health purposes in the public interest; </w:t>
      </w:r>
    </w:p>
    <w:p w14:paraId="540BC408" w14:textId="77777777" w:rsidR="00FE3E71" w:rsidRPr="000B7D16" w:rsidRDefault="00FE3E71" w:rsidP="00FE3E71">
      <w:pPr>
        <w:pStyle w:val="ListParagraph"/>
        <w:numPr>
          <w:ilvl w:val="0"/>
          <w:numId w:val="24"/>
        </w:numPr>
        <w:spacing w:after="160" w:line="259" w:lineRule="auto"/>
      </w:pPr>
      <w:r w:rsidRPr="000B7D16">
        <w:t xml:space="preserve">The exercise or defence of legal claims; </w:t>
      </w:r>
    </w:p>
    <w:p w14:paraId="626C47F0" w14:textId="77777777" w:rsidR="00FE3E71" w:rsidRPr="000B7D16" w:rsidRDefault="00FE3E71" w:rsidP="00FE3E71">
      <w:pPr>
        <w:pStyle w:val="ListParagraph"/>
        <w:numPr>
          <w:ilvl w:val="0"/>
          <w:numId w:val="24"/>
        </w:numPr>
        <w:spacing w:after="160" w:line="259" w:lineRule="auto"/>
      </w:pPr>
      <w:r w:rsidRPr="000B7D16">
        <w:lastRenderedPageBreak/>
        <w:t xml:space="preserve">To comply with a legal obligation for the performance of a public interest task or exercise of official authority. </w:t>
      </w:r>
    </w:p>
    <w:p w14:paraId="6F10A4A4" w14:textId="77777777" w:rsidR="00FE3E71" w:rsidRPr="000B7D16" w:rsidRDefault="00FE3E71" w:rsidP="00FE3E71">
      <w:r w:rsidRPr="000B7D16">
        <w:t xml:space="preserve">When using personal information our legal basis is usually that its use is necessary for the performance of your contract of employment or a task carried out in the public interest or in the exercise of official authority. This means that in most circumstances we can refuse requests for erasure. </w:t>
      </w:r>
      <w:proofErr w:type="gramStart"/>
      <w:r w:rsidRPr="000B7D16">
        <w:t>However</w:t>
      </w:r>
      <w:proofErr w:type="gramEnd"/>
      <w:r w:rsidRPr="000B7D16">
        <w:t xml:space="preserve"> we will advise you of this as soon as possible following receipt of your request.</w:t>
      </w:r>
    </w:p>
    <w:p w14:paraId="6C891B57" w14:textId="77777777" w:rsidR="00FE3E71" w:rsidRPr="000B7D16" w:rsidRDefault="00FE3E71" w:rsidP="00FE3E71"/>
    <w:p w14:paraId="62EACADF" w14:textId="77777777" w:rsidR="00FE3E71" w:rsidRPr="000B7D16" w:rsidRDefault="00FE3E71" w:rsidP="00FE3E71">
      <w:pPr>
        <w:pStyle w:val="Heading3"/>
      </w:pPr>
      <w:bookmarkStart w:id="94" w:name="_Toc219737908"/>
      <w:bookmarkStart w:id="95" w:name="_Toc219815548"/>
      <w:r>
        <w:t>4.19</w:t>
      </w:r>
      <w:r>
        <w:tab/>
        <w:t>The right to restrict processing</w:t>
      </w:r>
      <w:bookmarkEnd w:id="94"/>
      <w:bookmarkEnd w:id="95"/>
    </w:p>
    <w:p w14:paraId="6475A700" w14:textId="77777777" w:rsidR="00FE3E71" w:rsidRPr="000B7D16" w:rsidRDefault="00FE3E71" w:rsidP="00FE3E71">
      <w:r w:rsidRPr="000B7D16">
        <w:t xml:space="preserve">You have the right to control how we use your personal information in some circumstances. This is known as the right to restriction. </w:t>
      </w:r>
    </w:p>
    <w:p w14:paraId="10948A9D" w14:textId="77777777" w:rsidR="00FE3E71" w:rsidRPr="000B7D16" w:rsidRDefault="00FE3E71" w:rsidP="00FE3E71">
      <w:r w:rsidRPr="000B7D16">
        <w:t xml:space="preserve">When processing is restricted, NICS are permitted to store your personal information, but not further use it until an agreement is reached with you about further processing. </w:t>
      </w:r>
    </w:p>
    <w:p w14:paraId="2D9653D2" w14:textId="77777777" w:rsidR="00FE3E71" w:rsidRPr="000B7D16" w:rsidRDefault="00FE3E71" w:rsidP="00FE3E71">
      <w:r w:rsidRPr="000B7D16">
        <w:t xml:space="preserve">We can retain enough information about you to ensure that your request for restriction is respected in the future. Examples of ways you can restrict our processing would be: </w:t>
      </w:r>
    </w:p>
    <w:p w14:paraId="7B1A6E43" w14:textId="77777777" w:rsidR="00FE3E71" w:rsidRPr="000B7D16" w:rsidRDefault="00FE3E71" w:rsidP="00FE3E71">
      <w:pPr>
        <w:pStyle w:val="ListParagraph"/>
        <w:numPr>
          <w:ilvl w:val="0"/>
          <w:numId w:val="25"/>
        </w:numPr>
        <w:spacing w:after="160" w:line="259" w:lineRule="auto"/>
      </w:pPr>
      <w:r w:rsidRPr="000B7D16">
        <w:t xml:space="preserve">If our use of your personal information is found to be unlawful and you ask for restriction instead of full </w:t>
      </w:r>
      <w:proofErr w:type="gramStart"/>
      <w:r w:rsidRPr="000B7D16">
        <w:t>erasure</w:t>
      </w:r>
      <w:proofErr w:type="gramEnd"/>
      <w:r w:rsidRPr="000B7D16">
        <w:t xml:space="preserve"> we will restrict our processing; </w:t>
      </w:r>
    </w:p>
    <w:p w14:paraId="4004EB6A" w14:textId="77777777" w:rsidR="00FE3E71" w:rsidRPr="000B7D16" w:rsidRDefault="00FE3E71" w:rsidP="00FE3E71">
      <w:pPr>
        <w:pStyle w:val="ListParagraph"/>
        <w:numPr>
          <w:ilvl w:val="0"/>
          <w:numId w:val="25"/>
        </w:numPr>
        <w:spacing w:after="160" w:line="259" w:lineRule="auto"/>
      </w:pPr>
      <w:r w:rsidRPr="000B7D16">
        <w:t xml:space="preserve">If we no longer need your personal information but you need it to establish, exercise or defend a legal claim, we will restrict our processing; </w:t>
      </w:r>
    </w:p>
    <w:p w14:paraId="17C80AB7" w14:textId="77777777" w:rsidR="00FE3E71" w:rsidRPr="000B7D16" w:rsidRDefault="00FE3E71" w:rsidP="00FE3E71">
      <w:pPr>
        <w:pStyle w:val="ListParagraph"/>
        <w:numPr>
          <w:ilvl w:val="0"/>
          <w:numId w:val="25"/>
        </w:numPr>
        <w:spacing w:after="160" w:line="259" w:lineRule="auto"/>
      </w:pPr>
      <w:r w:rsidRPr="000B7D16">
        <w:t xml:space="preserve">If you challenge the accuracy of your personal information, we will stop using it until we check its accuracy; </w:t>
      </w:r>
    </w:p>
    <w:p w14:paraId="704FD3B6" w14:textId="77777777" w:rsidR="00FE3E71" w:rsidRPr="000B7D16" w:rsidRDefault="00FE3E71" w:rsidP="00FE3E71">
      <w:pPr>
        <w:pStyle w:val="ListParagraph"/>
        <w:numPr>
          <w:ilvl w:val="0"/>
          <w:numId w:val="25"/>
        </w:numPr>
        <w:spacing w:after="160" w:line="259" w:lineRule="auto"/>
      </w:pPr>
      <w:r w:rsidRPr="000B7D16">
        <w:t xml:space="preserve">If you object to processing which is necessary for the performance of our tasks in the public interest or for the purpose of legitimate interests, we will restrict our processing while we consider whether our legitimate grounds override your individual interests, rights and freedoms </w:t>
      </w:r>
    </w:p>
    <w:p w14:paraId="4179E707" w14:textId="77777777" w:rsidR="00FE3E71" w:rsidRPr="000B7D16" w:rsidRDefault="00FE3E71" w:rsidP="00FE3E71">
      <w:r w:rsidRPr="000B7D16">
        <w:t xml:space="preserve">If we have shared your personal information with any individuals or organisations, if we restrict our processing, we will tell those individuals or organisations about our restriction if it is possible and not an unreasonable amount of effort. Whenever we decide to lift a restriction on processing we will tell you. </w:t>
      </w:r>
    </w:p>
    <w:p w14:paraId="7CA0BF65" w14:textId="77777777" w:rsidR="00FE3E71" w:rsidRPr="000B7D16" w:rsidRDefault="00FE3E71" w:rsidP="00FE3E71"/>
    <w:p w14:paraId="3DDB8D50" w14:textId="77777777" w:rsidR="00FE3E71" w:rsidRPr="000B1C37" w:rsidRDefault="00FE3E71" w:rsidP="00FE3E71">
      <w:pPr>
        <w:pStyle w:val="Heading3"/>
      </w:pPr>
      <w:bookmarkStart w:id="96" w:name="_Toc219737909"/>
      <w:bookmarkStart w:id="97" w:name="_Toc219815549"/>
      <w:r>
        <w:t>4.20</w:t>
      </w:r>
      <w:r>
        <w:tab/>
        <w:t>The right to data portability</w:t>
      </w:r>
      <w:bookmarkEnd w:id="96"/>
      <w:bookmarkEnd w:id="97"/>
      <w:r>
        <w:t xml:space="preserve"> </w:t>
      </w:r>
    </w:p>
    <w:p w14:paraId="2AC90736" w14:textId="77777777" w:rsidR="00FE3E71" w:rsidRPr="000B7D16" w:rsidRDefault="00FE3E71" w:rsidP="00FE3E71">
      <w:r w:rsidRPr="000B7D16">
        <w:t>The right to data portability allows individuals to obtain and re-use their personal information for their own purposes across different services.</w:t>
      </w:r>
    </w:p>
    <w:p w14:paraId="7D267197" w14:textId="77777777" w:rsidR="00FE3E71" w:rsidRPr="000B7D16" w:rsidRDefault="00FE3E71" w:rsidP="00FE3E71">
      <w:r w:rsidRPr="000B7D16">
        <w:t xml:space="preserve">It allows them to move, copy or transfer personal information easily from one IT environment to another in a safe and secure way. For example, it enables consumers to take advantage of applications and services which can use their information to find them a better deal. </w:t>
      </w:r>
    </w:p>
    <w:p w14:paraId="46E098EE" w14:textId="77777777" w:rsidR="00FE3E71" w:rsidRPr="000B7D16" w:rsidRDefault="00FE3E71" w:rsidP="00FE3E71">
      <w:r w:rsidRPr="000B7D16">
        <w:t xml:space="preserve">The right to data portability only applies when the individual has submitted their personal information directly, through electronic means to NICS This means that in most circumstances the right to data portability does not apply within NICS. </w:t>
      </w:r>
    </w:p>
    <w:p w14:paraId="3157ABAB" w14:textId="77777777" w:rsidR="00FE3E71" w:rsidRPr="000B7D16" w:rsidRDefault="00FE3E71" w:rsidP="00FE3E71"/>
    <w:p w14:paraId="0B61845C" w14:textId="77777777" w:rsidR="00FE3E71" w:rsidRPr="000B7D16" w:rsidRDefault="00FE3E71" w:rsidP="00FE3E71">
      <w:pPr>
        <w:pStyle w:val="Heading3"/>
      </w:pPr>
      <w:bookmarkStart w:id="98" w:name="_Toc219737910"/>
      <w:bookmarkStart w:id="99" w:name="_Toc219815550"/>
      <w:r>
        <w:lastRenderedPageBreak/>
        <w:t>4.21</w:t>
      </w:r>
      <w:r>
        <w:tab/>
        <w:t>Rights related to automated decision making and profiling</w:t>
      </w:r>
      <w:bookmarkEnd w:id="98"/>
      <w:bookmarkEnd w:id="99"/>
      <w:r>
        <w:t xml:space="preserve"> </w:t>
      </w:r>
    </w:p>
    <w:p w14:paraId="371F6A9B" w14:textId="77777777" w:rsidR="00FE3E71" w:rsidRPr="000B7D16" w:rsidRDefault="00FE3E71" w:rsidP="00FE3E71">
      <w:r w:rsidRPr="000B7D16">
        <w:t>You have the right to object to any instances where a decision is made about you solely by automated means without any human involvement, including profiling.</w:t>
      </w:r>
    </w:p>
    <w:p w14:paraId="4B498417" w14:textId="77777777" w:rsidR="00FE3E71" w:rsidRPr="000B7D16" w:rsidRDefault="00FE3E71" w:rsidP="00FE3E71">
      <w:r w:rsidRPr="000B7D16">
        <w:t xml:space="preserve">NICS does not undertake any decision-making about you using wholly automated means. </w:t>
      </w:r>
    </w:p>
    <w:p w14:paraId="5E5D40A4" w14:textId="77777777" w:rsidR="00FE3E71" w:rsidRPr="000B7D16" w:rsidRDefault="00FE3E71" w:rsidP="00FE3E71"/>
    <w:p w14:paraId="3A85CF10" w14:textId="77777777" w:rsidR="00FE3E71" w:rsidRPr="000B7D16" w:rsidRDefault="00FE3E71" w:rsidP="00FE3E71">
      <w:pPr>
        <w:pStyle w:val="Heading3"/>
      </w:pPr>
      <w:bookmarkStart w:id="100" w:name="_Toc219737911"/>
      <w:bookmarkStart w:id="101" w:name="_Toc219815551"/>
      <w:r>
        <w:t>4.22</w:t>
      </w:r>
      <w:r>
        <w:tab/>
        <w:t>Your duty to inform us of changes</w:t>
      </w:r>
      <w:bookmarkEnd w:id="100"/>
      <w:bookmarkEnd w:id="101"/>
    </w:p>
    <w:p w14:paraId="3A65597A" w14:textId="77777777" w:rsidR="00FE3E71" w:rsidRPr="000B7D16" w:rsidRDefault="00FE3E71" w:rsidP="00FE3E71">
      <w:r w:rsidRPr="000B7D16">
        <w:t xml:space="preserve">It is important that the personal information we hold about you is accurate and current. Please keep us informed if your personal information changes during your working relationship with us. </w:t>
      </w:r>
    </w:p>
    <w:p w14:paraId="5D266DCB" w14:textId="77777777" w:rsidR="00FE3E71" w:rsidRPr="000B7D16" w:rsidRDefault="00FE3E71" w:rsidP="00FE3E71"/>
    <w:p w14:paraId="264EE1BC" w14:textId="77777777" w:rsidR="00FE3E71" w:rsidRPr="000B7D16" w:rsidRDefault="00FE3E71" w:rsidP="00FE3E71">
      <w:pPr>
        <w:pStyle w:val="Heading3"/>
      </w:pPr>
      <w:bookmarkStart w:id="102" w:name="_Toc219737912"/>
      <w:bookmarkStart w:id="103" w:name="_Toc219815552"/>
      <w:r>
        <w:t>4.23</w:t>
      </w:r>
      <w:r>
        <w:tab/>
        <w:t>Changes to this privacy notice</w:t>
      </w:r>
      <w:bookmarkEnd w:id="102"/>
      <w:bookmarkEnd w:id="103"/>
      <w:r>
        <w:t xml:space="preserve"> </w:t>
      </w:r>
    </w:p>
    <w:p w14:paraId="3B36ACBC" w14:textId="77777777" w:rsidR="00FE3E71" w:rsidRPr="000B7D16" w:rsidRDefault="00FE3E71" w:rsidP="00FE3E71">
      <w:r w:rsidRPr="000B7D16">
        <w:t xml:space="preserve">We reserve the right to update this privacy notice at any time, and we will provide you with a new privacy notice when we make any substantial updates. We may also notify you in other ways from time to time about the processing of your personal information. </w:t>
      </w:r>
    </w:p>
    <w:p w14:paraId="3B8D6E0E" w14:textId="77777777" w:rsidR="00FE3E71" w:rsidRPr="000B7D16" w:rsidRDefault="00FE3E71" w:rsidP="00FE3E71"/>
    <w:p w14:paraId="3BC3ED0C" w14:textId="77777777" w:rsidR="00FE3E71" w:rsidRPr="000B7D16" w:rsidRDefault="00FE3E71" w:rsidP="00FE3E71">
      <w:pPr>
        <w:pStyle w:val="Heading3"/>
      </w:pPr>
      <w:bookmarkStart w:id="104" w:name="_Toc219737913"/>
      <w:bookmarkStart w:id="105" w:name="_Toc219815553"/>
      <w:r>
        <w:t>4.24</w:t>
      </w:r>
      <w:r>
        <w:tab/>
        <w:t>Freedom of Information</w:t>
      </w:r>
      <w:bookmarkEnd w:id="104"/>
      <w:bookmarkEnd w:id="105"/>
      <w:r>
        <w:t xml:space="preserve"> </w:t>
      </w:r>
    </w:p>
    <w:p w14:paraId="6669B6A8" w14:textId="77777777" w:rsidR="00FE3E71" w:rsidRPr="000B7D16" w:rsidRDefault="00FE3E71" w:rsidP="00FE3E71">
      <w:r w:rsidRPr="000B7D16">
        <w:t xml:space="preserve">The Freedom of information Act 2000 provides any person with the right to obtain information held by NICS subject to </w:t>
      </w:r>
      <w:proofErr w:type="gramStart"/>
      <w:r w:rsidRPr="000B7D16">
        <w:t>a number of</w:t>
      </w:r>
      <w:proofErr w:type="gramEnd"/>
      <w:r w:rsidRPr="000B7D16">
        <w:t xml:space="preserve"> exemptions - personal data is normally exempt. </w:t>
      </w:r>
    </w:p>
    <w:p w14:paraId="009127F2" w14:textId="77777777" w:rsidR="00FE3E71" w:rsidRPr="000B7D16" w:rsidRDefault="00FE3E71" w:rsidP="00FE3E71">
      <w:r w:rsidRPr="000B7D16">
        <w:t>If you would like to request information from us, please send your request to the Head of HR. Any request to access personal data we hold about you will be handled under the Data Protection Act 2018 and UK GDPR</w:t>
      </w:r>
    </w:p>
    <w:p w14:paraId="5BB62B61" w14:textId="77777777" w:rsidR="00FE3E71" w:rsidRPr="000B7D16" w:rsidRDefault="00FE3E71" w:rsidP="00FE3E71"/>
    <w:p w14:paraId="76AB187B" w14:textId="77777777" w:rsidR="00FE3E71" w:rsidRPr="00611749" w:rsidRDefault="00FE3E71" w:rsidP="00FE3E71">
      <w:pPr>
        <w:pStyle w:val="Heading3"/>
      </w:pPr>
      <w:bookmarkStart w:id="106" w:name="_Toc219737914"/>
      <w:bookmarkStart w:id="107" w:name="_Toc219815554"/>
      <w:r>
        <w:t>4.25</w:t>
      </w:r>
      <w:r>
        <w:tab/>
        <w:t>Complaints about how we process your personal information</w:t>
      </w:r>
      <w:bookmarkEnd w:id="106"/>
      <w:bookmarkEnd w:id="107"/>
    </w:p>
    <w:p w14:paraId="1CD70FBC" w14:textId="77777777" w:rsidR="00FE3E71" w:rsidRPr="000B7D16" w:rsidRDefault="00FE3E71" w:rsidP="00FE3E71">
      <w:r w:rsidRPr="000B7D16">
        <w:t>In the first instance, you should contact the Data Protection Officer.  Information about the rights of individuals under the Data Protection Act can be found online.</w:t>
      </w:r>
    </w:p>
    <w:p w14:paraId="53559857" w14:textId="77777777" w:rsidR="00FE3E71" w:rsidRPr="00FE3E71" w:rsidRDefault="00FE3E71" w:rsidP="00FE3E71"/>
    <w:p w14:paraId="2FF9C994" w14:textId="77777777" w:rsidR="00FE3E71" w:rsidRDefault="00FE3E71">
      <w:pPr>
        <w:rPr>
          <w:rFonts w:eastAsiaTheme="majorEastAsia" w:cstheme="majorBidi"/>
          <w:color w:val="BA6260" w:themeColor="accent2"/>
          <w:sz w:val="32"/>
          <w:szCs w:val="32"/>
        </w:rPr>
      </w:pPr>
      <w:r>
        <w:br w:type="page"/>
      </w:r>
    </w:p>
    <w:p w14:paraId="698CDEEB" w14:textId="64E13D4E" w:rsidR="008F5E5E" w:rsidRPr="00EF3C4C" w:rsidRDefault="00DE6915" w:rsidP="00EF3C4C">
      <w:pPr>
        <w:pStyle w:val="Heading1"/>
        <w:rPr>
          <w:rFonts w:cs="Arial"/>
        </w:rPr>
      </w:pPr>
      <w:bookmarkStart w:id="108" w:name="_Toc219815555"/>
      <w:r w:rsidRPr="5160FD44">
        <w:rPr>
          <w:rFonts w:cs="Arial"/>
        </w:rPr>
        <w:lastRenderedPageBreak/>
        <w:t xml:space="preserve">APPENDIX 1: </w:t>
      </w:r>
      <w:r w:rsidR="008829B8" w:rsidRPr="5160FD44">
        <w:rPr>
          <w:rFonts w:cs="Arial"/>
        </w:rPr>
        <w:t>Equality Impact Assessment</w:t>
      </w:r>
      <w:bookmarkEnd w:id="108"/>
    </w:p>
    <w:p w14:paraId="43EFA83E" w14:textId="4B3410AF" w:rsidR="00E527D6" w:rsidRDefault="00E527D6" w:rsidP="00E527D6">
      <w:pPr>
        <w:rPr>
          <w:bCs/>
        </w:rPr>
      </w:pPr>
      <w:r w:rsidRPr="00E527D6">
        <w:rPr>
          <w:bCs/>
        </w:rPr>
        <w:t xml:space="preserve">The purpose of the Equality Analysis is to ensure that NICS does not unwittingly discriminate against any groups recognised under the Equality Act 2010.  These are:  Age, Disability, Gender reassignment, Sexual Orientation, Race, Religion or Belief, Sex, Sexual orientation, Marriage &amp; Civil partnership, Pregnancy and Maternity.  </w:t>
      </w:r>
    </w:p>
    <w:tbl>
      <w:tblPr>
        <w:tblW w:w="103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92"/>
        <w:gridCol w:w="222"/>
        <w:gridCol w:w="236"/>
      </w:tblGrid>
      <w:tr w:rsidR="00E527D6" w:rsidRPr="00E527D6" w14:paraId="4A009711" w14:textId="77777777" w:rsidTr="5160FD44">
        <w:trPr>
          <w:trHeight w:val="680"/>
        </w:trPr>
        <w:tc>
          <w:tcPr>
            <w:tcW w:w="9892" w:type="dxa"/>
            <w:tcBorders>
              <w:top w:val="single" w:sz="4" w:space="0" w:color="auto"/>
              <w:left w:val="nil"/>
              <w:bottom w:val="nil"/>
              <w:right w:val="nil"/>
            </w:tcBorders>
          </w:tcPr>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4090"/>
              <w:gridCol w:w="1292"/>
              <w:gridCol w:w="3380"/>
            </w:tblGrid>
            <w:tr w:rsidR="00227C33" w:rsidRPr="00755559" w14:paraId="10B998F7" w14:textId="77777777" w:rsidTr="00161518">
              <w:trPr>
                <w:trHeight w:val="349"/>
              </w:trPr>
              <w:tc>
                <w:tcPr>
                  <w:tcW w:w="313" w:type="pct"/>
                  <w:vMerge w:val="restart"/>
                  <w:shd w:val="clear" w:color="auto" w:fill="C1C1C1"/>
                  <w:vAlign w:val="center"/>
                  <w:hideMark/>
                </w:tcPr>
                <w:p w14:paraId="1D1DD235" w14:textId="77777777" w:rsidR="00227C33" w:rsidRPr="00755559" w:rsidRDefault="00227C33" w:rsidP="005A0CC7">
                  <w:pPr>
                    <w:spacing w:after="0"/>
                    <w:ind w:left="39"/>
                    <w:rPr>
                      <w:rFonts w:eastAsia="Times New Roman" w:cstheme="minorHAnsi"/>
                      <w:lang w:eastAsia="en-GB"/>
                    </w:rPr>
                  </w:pPr>
                  <w:r w:rsidRPr="00755559">
                    <w:rPr>
                      <w:rFonts w:eastAsia="Times New Roman" w:cstheme="minorHAnsi"/>
                      <w:lang w:eastAsia="en-GB"/>
                    </w:rPr>
                    <w:t> </w:t>
                  </w:r>
                </w:p>
                <w:p w14:paraId="1C15FCAB" w14:textId="77777777" w:rsidR="00227C33" w:rsidRPr="00755559" w:rsidRDefault="00227C33" w:rsidP="005A0CC7">
                  <w:pPr>
                    <w:spacing w:after="0"/>
                    <w:ind w:left="39"/>
                    <w:rPr>
                      <w:rFonts w:eastAsia="Times New Roman" w:cstheme="minorHAnsi"/>
                      <w:lang w:eastAsia="en-GB"/>
                    </w:rPr>
                  </w:pPr>
                  <w:r w:rsidRPr="00755559">
                    <w:rPr>
                      <w:rFonts w:eastAsia="Times New Roman" w:cstheme="minorHAnsi"/>
                      <w:lang w:eastAsia="en-GB"/>
                    </w:rPr>
                    <w:t> </w:t>
                  </w:r>
                </w:p>
                <w:p w14:paraId="128AF58E" w14:textId="77777777" w:rsidR="00227C33" w:rsidRPr="00755559" w:rsidRDefault="00227C33" w:rsidP="005A0CC7">
                  <w:pPr>
                    <w:spacing w:after="0"/>
                    <w:ind w:left="39"/>
                    <w:rPr>
                      <w:rFonts w:eastAsia="Times New Roman" w:cstheme="minorHAnsi"/>
                      <w:lang w:eastAsia="en-GB"/>
                    </w:rPr>
                  </w:pPr>
                  <w:r w:rsidRPr="00755559">
                    <w:rPr>
                      <w:rFonts w:eastAsia="Times New Roman" w:cstheme="minorHAnsi"/>
                      <w:lang w:eastAsia="en-GB"/>
                    </w:rPr>
                    <w:t> </w:t>
                  </w:r>
                </w:p>
              </w:tc>
              <w:tc>
                <w:tcPr>
                  <w:tcW w:w="2188" w:type="pct"/>
                  <w:vMerge w:val="restart"/>
                  <w:shd w:val="clear" w:color="auto" w:fill="C1C1C1"/>
                  <w:vAlign w:val="center"/>
                  <w:hideMark/>
                </w:tcPr>
                <w:p w14:paraId="77FAFC5C" w14:textId="77777777" w:rsidR="00227C33" w:rsidRPr="00755559" w:rsidRDefault="00227C33" w:rsidP="005A0CC7">
                  <w:pPr>
                    <w:spacing w:after="0"/>
                    <w:ind w:left="39"/>
                    <w:rPr>
                      <w:rFonts w:eastAsia="Times New Roman" w:cstheme="minorHAnsi"/>
                      <w:lang w:eastAsia="en-GB"/>
                    </w:rPr>
                  </w:pPr>
                  <w:r w:rsidRPr="00755559">
                    <w:rPr>
                      <w:rFonts w:eastAsia="Times New Roman" w:cstheme="minorHAnsi"/>
                      <w:lang w:eastAsia="en-GB"/>
                    </w:rPr>
                    <w:t> </w:t>
                  </w:r>
                </w:p>
                <w:p w14:paraId="72B042F7" w14:textId="77777777" w:rsidR="00227C33" w:rsidRPr="00755559" w:rsidRDefault="00227C33" w:rsidP="005A0CC7">
                  <w:pPr>
                    <w:spacing w:after="0"/>
                    <w:ind w:left="39"/>
                    <w:rPr>
                      <w:rFonts w:eastAsia="Times New Roman" w:cstheme="minorHAnsi"/>
                      <w:lang w:eastAsia="en-GB"/>
                    </w:rPr>
                  </w:pPr>
                  <w:r w:rsidRPr="00755559">
                    <w:rPr>
                      <w:rFonts w:eastAsia="Times New Roman" w:cstheme="minorHAnsi"/>
                      <w:lang w:eastAsia="en-GB"/>
                    </w:rPr>
                    <w:t> </w:t>
                  </w:r>
                </w:p>
              </w:tc>
              <w:tc>
                <w:tcPr>
                  <w:tcW w:w="691" w:type="pct"/>
                  <w:shd w:val="clear" w:color="auto" w:fill="C1C1C1"/>
                  <w:vAlign w:val="center"/>
                  <w:hideMark/>
                </w:tcPr>
                <w:p w14:paraId="6F05ED25" w14:textId="77777777" w:rsidR="00227C33" w:rsidRPr="00755559" w:rsidRDefault="00227C33" w:rsidP="005A0CC7">
                  <w:pPr>
                    <w:spacing w:after="0"/>
                    <w:ind w:left="39"/>
                    <w:jc w:val="center"/>
                    <w:rPr>
                      <w:rFonts w:eastAsia="Times New Roman" w:cstheme="minorHAnsi"/>
                      <w:b/>
                      <w:bCs/>
                      <w:lang w:eastAsia="en-GB"/>
                    </w:rPr>
                  </w:pPr>
                  <w:r w:rsidRPr="00755559">
                    <w:rPr>
                      <w:rFonts w:eastAsia="Times New Roman" w:cstheme="minorHAnsi"/>
                      <w:b/>
                      <w:bCs/>
                      <w:lang w:eastAsia="en-GB"/>
                    </w:rPr>
                    <w:t>Yes/</w:t>
                  </w:r>
                </w:p>
              </w:tc>
              <w:tc>
                <w:tcPr>
                  <w:tcW w:w="1808" w:type="pct"/>
                  <w:vMerge w:val="restart"/>
                  <w:shd w:val="clear" w:color="auto" w:fill="C1C1C1"/>
                  <w:vAlign w:val="center"/>
                  <w:hideMark/>
                </w:tcPr>
                <w:p w14:paraId="5167A88A" w14:textId="77777777" w:rsidR="00227C33" w:rsidRPr="00755559" w:rsidRDefault="00227C33" w:rsidP="005A0CC7">
                  <w:pPr>
                    <w:spacing w:after="0"/>
                    <w:ind w:left="39"/>
                    <w:jc w:val="center"/>
                    <w:rPr>
                      <w:rFonts w:eastAsia="Times New Roman" w:cstheme="minorHAnsi"/>
                      <w:b/>
                      <w:bCs/>
                      <w:lang w:eastAsia="en-GB"/>
                    </w:rPr>
                  </w:pPr>
                  <w:r w:rsidRPr="00755559">
                    <w:rPr>
                      <w:rFonts w:eastAsia="Times New Roman" w:cstheme="minorHAnsi"/>
                      <w:b/>
                      <w:bCs/>
                      <w:lang w:eastAsia="en-GB"/>
                    </w:rPr>
                    <w:t>Comments</w:t>
                  </w:r>
                </w:p>
              </w:tc>
            </w:tr>
            <w:tr w:rsidR="00227C33" w:rsidRPr="00755559" w14:paraId="230E774D" w14:textId="77777777" w:rsidTr="00161518">
              <w:trPr>
                <w:trHeight w:val="204"/>
              </w:trPr>
              <w:tc>
                <w:tcPr>
                  <w:tcW w:w="313" w:type="pct"/>
                  <w:vMerge/>
                  <w:vAlign w:val="center"/>
                  <w:hideMark/>
                </w:tcPr>
                <w:p w14:paraId="3B2E059C" w14:textId="77777777" w:rsidR="00227C33" w:rsidRPr="00755559" w:rsidRDefault="00227C33" w:rsidP="005A0CC7">
                  <w:pPr>
                    <w:spacing w:after="0"/>
                    <w:ind w:left="39"/>
                    <w:rPr>
                      <w:rFonts w:eastAsia="Times New Roman" w:cstheme="minorHAnsi"/>
                      <w:lang w:eastAsia="en-GB"/>
                    </w:rPr>
                  </w:pPr>
                </w:p>
              </w:tc>
              <w:tc>
                <w:tcPr>
                  <w:tcW w:w="2188" w:type="pct"/>
                  <w:vMerge/>
                  <w:vAlign w:val="center"/>
                  <w:hideMark/>
                </w:tcPr>
                <w:p w14:paraId="6F9A0F41" w14:textId="77777777" w:rsidR="00227C33" w:rsidRPr="00755559" w:rsidRDefault="00227C33" w:rsidP="005A0CC7">
                  <w:pPr>
                    <w:spacing w:after="0"/>
                    <w:ind w:left="39"/>
                    <w:rPr>
                      <w:rFonts w:eastAsia="Times New Roman" w:cstheme="minorHAnsi"/>
                      <w:lang w:eastAsia="en-GB"/>
                    </w:rPr>
                  </w:pPr>
                </w:p>
              </w:tc>
              <w:tc>
                <w:tcPr>
                  <w:tcW w:w="691" w:type="pct"/>
                  <w:shd w:val="clear" w:color="auto" w:fill="C1C1C1"/>
                  <w:vAlign w:val="center"/>
                  <w:hideMark/>
                </w:tcPr>
                <w:p w14:paraId="04482BCD" w14:textId="77777777" w:rsidR="00227C33" w:rsidRPr="00755559" w:rsidRDefault="00227C33" w:rsidP="005A0CC7">
                  <w:pPr>
                    <w:spacing w:after="0"/>
                    <w:ind w:left="39"/>
                    <w:jc w:val="center"/>
                    <w:rPr>
                      <w:rFonts w:eastAsia="Times New Roman" w:cstheme="minorHAnsi"/>
                      <w:b/>
                      <w:bCs/>
                      <w:lang w:eastAsia="en-GB"/>
                    </w:rPr>
                  </w:pPr>
                  <w:r w:rsidRPr="00755559">
                    <w:rPr>
                      <w:rFonts w:eastAsia="Times New Roman" w:cstheme="minorHAnsi"/>
                      <w:b/>
                      <w:bCs/>
                      <w:lang w:eastAsia="en-GB"/>
                    </w:rPr>
                    <w:t>No/</w:t>
                  </w:r>
                </w:p>
              </w:tc>
              <w:tc>
                <w:tcPr>
                  <w:tcW w:w="1808" w:type="pct"/>
                  <w:vMerge/>
                  <w:vAlign w:val="center"/>
                  <w:hideMark/>
                </w:tcPr>
                <w:p w14:paraId="5FC4FC43" w14:textId="77777777" w:rsidR="00227C33" w:rsidRPr="00755559" w:rsidRDefault="00227C33" w:rsidP="005A0CC7">
                  <w:pPr>
                    <w:spacing w:after="0"/>
                    <w:ind w:left="39"/>
                    <w:rPr>
                      <w:rFonts w:eastAsia="Times New Roman" w:cstheme="minorHAnsi"/>
                      <w:b/>
                      <w:bCs/>
                      <w:lang w:eastAsia="en-GB"/>
                    </w:rPr>
                  </w:pPr>
                </w:p>
              </w:tc>
            </w:tr>
            <w:tr w:rsidR="00227C33" w:rsidRPr="00755559" w14:paraId="37526BB4" w14:textId="77777777" w:rsidTr="00161518">
              <w:trPr>
                <w:trHeight w:val="244"/>
              </w:trPr>
              <w:tc>
                <w:tcPr>
                  <w:tcW w:w="313" w:type="pct"/>
                  <w:vMerge/>
                  <w:vAlign w:val="center"/>
                  <w:hideMark/>
                </w:tcPr>
                <w:p w14:paraId="7D037A18" w14:textId="77777777" w:rsidR="00227C33" w:rsidRPr="00755559" w:rsidRDefault="00227C33" w:rsidP="005A0CC7">
                  <w:pPr>
                    <w:spacing w:after="0"/>
                    <w:ind w:left="39"/>
                    <w:rPr>
                      <w:rFonts w:eastAsia="Times New Roman" w:cstheme="minorHAnsi"/>
                      <w:lang w:eastAsia="en-GB"/>
                    </w:rPr>
                  </w:pPr>
                </w:p>
              </w:tc>
              <w:tc>
                <w:tcPr>
                  <w:tcW w:w="2188" w:type="pct"/>
                  <w:vMerge/>
                  <w:vAlign w:val="center"/>
                  <w:hideMark/>
                </w:tcPr>
                <w:p w14:paraId="096FE29C" w14:textId="77777777" w:rsidR="00227C33" w:rsidRPr="00755559" w:rsidRDefault="00227C33" w:rsidP="005A0CC7">
                  <w:pPr>
                    <w:spacing w:after="0"/>
                    <w:ind w:left="39"/>
                    <w:rPr>
                      <w:rFonts w:eastAsia="Times New Roman" w:cstheme="minorHAnsi"/>
                      <w:lang w:eastAsia="en-GB"/>
                    </w:rPr>
                  </w:pPr>
                </w:p>
              </w:tc>
              <w:tc>
                <w:tcPr>
                  <w:tcW w:w="691" w:type="pct"/>
                  <w:shd w:val="clear" w:color="auto" w:fill="C1C1C1"/>
                  <w:vAlign w:val="center"/>
                  <w:hideMark/>
                </w:tcPr>
                <w:p w14:paraId="24551FC3" w14:textId="77777777" w:rsidR="00227C33" w:rsidRPr="00755559" w:rsidRDefault="00227C33" w:rsidP="005A0CC7">
                  <w:pPr>
                    <w:spacing w:after="0"/>
                    <w:ind w:left="39"/>
                    <w:jc w:val="center"/>
                    <w:rPr>
                      <w:rFonts w:eastAsia="Times New Roman" w:cstheme="minorHAnsi"/>
                      <w:b/>
                      <w:bCs/>
                      <w:lang w:eastAsia="en-GB"/>
                    </w:rPr>
                  </w:pPr>
                  <w:r w:rsidRPr="00755559">
                    <w:rPr>
                      <w:rFonts w:eastAsia="Times New Roman" w:cstheme="minorHAnsi"/>
                      <w:b/>
                      <w:bCs/>
                      <w:lang w:eastAsia="en-GB"/>
                    </w:rPr>
                    <w:t>N/A</w:t>
                  </w:r>
                </w:p>
              </w:tc>
              <w:tc>
                <w:tcPr>
                  <w:tcW w:w="1808" w:type="pct"/>
                  <w:vMerge/>
                  <w:vAlign w:val="center"/>
                  <w:hideMark/>
                </w:tcPr>
                <w:p w14:paraId="70B0524E" w14:textId="77777777" w:rsidR="00227C33" w:rsidRPr="00755559" w:rsidRDefault="00227C33" w:rsidP="005A0CC7">
                  <w:pPr>
                    <w:spacing w:after="0"/>
                    <w:ind w:left="39"/>
                    <w:rPr>
                      <w:rFonts w:eastAsia="Times New Roman" w:cstheme="minorHAnsi"/>
                      <w:b/>
                      <w:bCs/>
                      <w:lang w:eastAsia="en-GB"/>
                    </w:rPr>
                  </w:pPr>
                </w:p>
              </w:tc>
            </w:tr>
            <w:tr w:rsidR="00227C33" w:rsidRPr="00755559" w14:paraId="020CB688" w14:textId="77777777" w:rsidTr="00161518">
              <w:trPr>
                <w:trHeight w:val="565"/>
              </w:trPr>
              <w:tc>
                <w:tcPr>
                  <w:tcW w:w="313" w:type="pct"/>
                  <w:vAlign w:val="center"/>
                  <w:hideMark/>
                </w:tcPr>
                <w:p w14:paraId="6FFAAB7C" w14:textId="77777777" w:rsidR="00227C33" w:rsidRPr="00755559" w:rsidRDefault="00227C33" w:rsidP="005A0CC7">
                  <w:pPr>
                    <w:spacing w:after="0"/>
                    <w:ind w:left="39"/>
                    <w:jc w:val="right"/>
                    <w:rPr>
                      <w:rFonts w:eastAsia="Times New Roman" w:cstheme="minorHAnsi"/>
                      <w:b/>
                      <w:bCs/>
                      <w:lang w:eastAsia="en-GB"/>
                    </w:rPr>
                  </w:pPr>
                  <w:r w:rsidRPr="00755559">
                    <w:rPr>
                      <w:rFonts w:eastAsia="Times New Roman" w:cstheme="minorHAnsi"/>
                      <w:b/>
                      <w:bCs/>
                      <w:lang w:eastAsia="en-GB"/>
                    </w:rPr>
                    <w:t>1</w:t>
                  </w:r>
                </w:p>
              </w:tc>
              <w:tc>
                <w:tcPr>
                  <w:tcW w:w="2188" w:type="pct"/>
                  <w:vAlign w:val="center"/>
                  <w:hideMark/>
                </w:tcPr>
                <w:p w14:paraId="7E919EBE" w14:textId="77777777" w:rsidR="00227C33" w:rsidRPr="00755559" w:rsidRDefault="00227C33" w:rsidP="005A0CC7">
                  <w:pPr>
                    <w:spacing w:after="0"/>
                    <w:ind w:left="39"/>
                    <w:rPr>
                      <w:rFonts w:eastAsia="Times New Roman" w:cstheme="minorHAnsi"/>
                      <w:b/>
                      <w:bCs/>
                      <w:lang w:eastAsia="en-GB"/>
                    </w:rPr>
                  </w:pPr>
                  <w:r w:rsidRPr="00755559">
                    <w:rPr>
                      <w:rFonts w:eastAsia="Times New Roman" w:cstheme="minorHAnsi"/>
                      <w:b/>
                      <w:bCs/>
                      <w:lang w:eastAsia="en-GB"/>
                    </w:rPr>
                    <w:t xml:space="preserve">Does the document/guidance affect one group less or more favourably than another </w:t>
                  </w:r>
                  <w:proofErr w:type="gramStart"/>
                  <w:r w:rsidRPr="00755559">
                    <w:rPr>
                      <w:rFonts w:eastAsia="Times New Roman" w:cstheme="minorHAnsi"/>
                      <w:b/>
                      <w:bCs/>
                      <w:lang w:eastAsia="en-GB"/>
                    </w:rPr>
                    <w:t>on the basis of</w:t>
                  </w:r>
                  <w:proofErr w:type="gramEnd"/>
                  <w:r w:rsidRPr="00755559">
                    <w:rPr>
                      <w:rFonts w:eastAsia="Times New Roman" w:cstheme="minorHAnsi"/>
                      <w:b/>
                      <w:bCs/>
                      <w:lang w:eastAsia="en-GB"/>
                    </w:rPr>
                    <w:t>:</w:t>
                  </w:r>
                </w:p>
              </w:tc>
              <w:tc>
                <w:tcPr>
                  <w:tcW w:w="691" w:type="pct"/>
                  <w:vAlign w:val="center"/>
                  <w:hideMark/>
                </w:tcPr>
                <w:p w14:paraId="3383D20A" w14:textId="77777777" w:rsidR="00227C33" w:rsidRPr="00755559" w:rsidRDefault="00227C33" w:rsidP="005A0CC7">
                  <w:pPr>
                    <w:spacing w:after="0"/>
                    <w:ind w:left="39"/>
                    <w:rPr>
                      <w:rFonts w:eastAsia="Times New Roman" w:cstheme="minorHAnsi"/>
                      <w:b/>
                      <w:bCs/>
                      <w:lang w:eastAsia="en-GB"/>
                    </w:rPr>
                  </w:pPr>
                </w:p>
              </w:tc>
              <w:tc>
                <w:tcPr>
                  <w:tcW w:w="1808" w:type="pct"/>
                  <w:vAlign w:val="center"/>
                  <w:hideMark/>
                </w:tcPr>
                <w:p w14:paraId="631D9C94" w14:textId="77777777" w:rsidR="00227C33" w:rsidRPr="00755559" w:rsidRDefault="00227C33" w:rsidP="005A0CC7">
                  <w:pPr>
                    <w:spacing w:after="0"/>
                    <w:ind w:left="39"/>
                    <w:rPr>
                      <w:rFonts w:eastAsia="Times New Roman" w:cstheme="minorHAnsi"/>
                      <w:lang w:eastAsia="en-GB"/>
                    </w:rPr>
                  </w:pPr>
                </w:p>
              </w:tc>
            </w:tr>
            <w:tr w:rsidR="00227C33" w:rsidRPr="00755559" w14:paraId="4B633D49" w14:textId="77777777" w:rsidTr="00161518">
              <w:trPr>
                <w:trHeight w:val="325"/>
              </w:trPr>
              <w:tc>
                <w:tcPr>
                  <w:tcW w:w="313" w:type="pct"/>
                  <w:vAlign w:val="center"/>
                  <w:hideMark/>
                </w:tcPr>
                <w:p w14:paraId="3CC32DF0" w14:textId="77777777" w:rsidR="00227C33" w:rsidRPr="00755559" w:rsidRDefault="00227C33" w:rsidP="005A0CC7">
                  <w:pPr>
                    <w:spacing w:after="0"/>
                    <w:ind w:left="39"/>
                    <w:jc w:val="center"/>
                    <w:rPr>
                      <w:rFonts w:eastAsia="Times New Roman" w:cstheme="minorHAnsi"/>
                      <w:lang w:eastAsia="en-GB"/>
                    </w:rPr>
                  </w:pPr>
                </w:p>
              </w:tc>
              <w:tc>
                <w:tcPr>
                  <w:tcW w:w="2188" w:type="pct"/>
                  <w:vAlign w:val="center"/>
                  <w:hideMark/>
                </w:tcPr>
                <w:p w14:paraId="26C62250" w14:textId="77777777" w:rsidR="00227C33" w:rsidRPr="00755559" w:rsidRDefault="00227C33" w:rsidP="005A0CC7">
                  <w:pPr>
                    <w:pStyle w:val="NoSpacing"/>
                    <w:ind w:left="39"/>
                    <w:rPr>
                      <w:rFonts w:cstheme="minorHAnsi"/>
                      <w:lang w:eastAsia="en-GB"/>
                    </w:rPr>
                  </w:pPr>
                  <w:r w:rsidRPr="00755559">
                    <w:rPr>
                      <w:rFonts w:cstheme="minorHAnsi"/>
                      <w:lang w:eastAsia="en-GB"/>
                    </w:rPr>
                    <w:t>Age</w:t>
                  </w:r>
                </w:p>
              </w:tc>
              <w:tc>
                <w:tcPr>
                  <w:tcW w:w="691" w:type="pct"/>
                  <w:vAlign w:val="center"/>
                </w:tcPr>
                <w:p w14:paraId="1A1F248A" w14:textId="364701CC" w:rsidR="00227C33" w:rsidRPr="00755559" w:rsidRDefault="3E0489F6" w:rsidP="005A0CC7">
                  <w:pPr>
                    <w:pStyle w:val="NoSpacing"/>
                    <w:ind w:left="39"/>
                    <w:rPr>
                      <w:lang w:eastAsia="en-GB"/>
                    </w:rPr>
                  </w:pPr>
                  <w:r w:rsidRPr="5160FD44">
                    <w:rPr>
                      <w:lang w:eastAsia="en-GB"/>
                    </w:rPr>
                    <w:t>No</w:t>
                  </w:r>
                </w:p>
              </w:tc>
              <w:tc>
                <w:tcPr>
                  <w:tcW w:w="1808" w:type="pct"/>
                  <w:vAlign w:val="center"/>
                </w:tcPr>
                <w:p w14:paraId="37C994EE" w14:textId="77777777" w:rsidR="00227C33" w:rsidRPr="00755559" w:rsidRDefault="00227C33" w:rsidP="005A0CC7">
                  <w:pPr>
                    <w:pStyle w:val="NoSpacing"/>
                    <w:ind w:left="39"/>
                    <w:rPr>
                      <w:rFonts w:cstheme="minorHAnsi"/>
                      <w:lang w:eastAsia="en-GB"/>
                    </w:rPr>
                  </w:pPr>
                </w:p>
              </w:tc>
            </w:tr>
            <w:tr w:rsidR="00227C33" w:rsidRPr="00755559" w14:paraId="2FFEE4EA" w14:textId="77777777" w:rsidTr="00161518">
              <w:trPr>
                <w:trHeight w:val="204"/>
              </w:trPr>
              <w:tc>
                <w:tcPr>
                  <w:tcW w:w="313" w:type="pct"/>
                  <w:vAlign w:val="center"/>
                  <w:hideMark/>
                </w:tcPr>
                <w:p w14:paraId="3932F6A8" w14:textId="77777777" w:rsidR="00227C33" w:rsidRPr="00755559" w:rsidRDefault="00227C33" w:rsidP="005A0CC7">
                  <w:pPr>
                    <w:spacing w:after="0"/>
                    <w:ind w:left="39"/>
                    <w:jc w:val="center"/>
                    <w:rPr>
                      <w:rFonts w:eastAsia="Times New Roman" w:cstheme="minorHAnsi"/>
                      <w:lang w:eastAsia="en-GB"/>
                    </w:rPr>
                  </w:pPr>
                </w:p>
              </w:tc>
              <w:tc>
                <w:tcPr>
                  <w:tcW w:w="2188" w:type="pct"/>
                  <w:vAlign w:val="center"/>
                  <w:hideMark/>
                </w:tcPr>
                <w:p w14:paraId="732D5C67" w14:textId="77777777" w:rsidR="00227C33" w:rsidRPr="00755559" w:rsidRDefault="00227C33" w:rsidP="005A0CC7">
                  <w:pPr>
                    <w:pStyle w:val="NoSpacing"/>
                    <w:ind w:left="39"/>
                    <w:rPr>
                      <w:rFonts w:cstheme="minorHAnsi"/>
                      <w:lang w:eastAsia="en-GB"/>
                    </w:rPr>
                  </w:pPr>
                  <w:r w:rsidRPr="00755559">
                    <w:rPr>
                      <w:rFonts w:cstheme="minorHAnsi"/>
                      <w:lang w:eastAsia="en-GB"/>
                    </w:rPr>
                    <w:t>Race/Ethnic origins (including Gypsy, Roma and Traveller)</w:t>
                  </w:r>
                </w:p>
              </w:tc>
              <w:tc>
                <w:tcPr>
                  <w:tcW w:w="691" w:type="pct"/>
                  <w:vAlign w:val="center"/>
                </w:tcPr>
                <w:p w14:paraId="2E3EBF4C" w14:textId="66F8CE7F" w:rsidR="00227C33" w:rsidRPr="00755559" w:rsidRDefault="258886FC" w:rsidP="005A0CC7">
                  <w:pPr>
                    <w:pStyle w:val="NoSpacing"/>
                    <w:ind w:left="39"/>
                    <w:rPr>
                      <w:lang w:eastAsia="en-GB"/>
                    </w:rPr>
                  </w:pPr>
                  <w:r w:rsidRPr="5160FD44">
                    <w:rPr>
                      <w:lang w:eastAsia="en-GB"/>
                    </w:rPr>
                    <w:t>No</w:t>
                  </w:r>
                </w:p>
              </w:tc>
              <w:tc>
                <w:tcPr>
                  <w:tcW w:w="1808" w:type="pct"/>
                  <w:vAlign w:val="center"/>
                </w:tcPr>
                <w:p w14:paraId="383DA565" w14:textId="77777777" w:rsidR="00227C33" w:rsidRPr="00755559" w:rsidRDefault="00227C33" w:rsidP="005A0CC7">
                  <w:pPr>
                    <w:pStyle w:val="NoSpacing"/>
                    <w:ind w:left="39"/>
                    <w:rPr>
                      <w:rFonts w:cstheme="minorHAnsi"/>
                      <w:lang w:eastAsia="en-GB"/>
                    </w:rPr>
                  </w:pPr>
                </w:p>
              </w:tc>
            </w:tr>
            <w:tr w:rsidR="00227C33" w:rsidRPr="00755559" w14:paraId="774DADAB" w14:textId="77777777" w:rsidTr="00161518">
              <w:trPr>
                <w:trHeight w:val="204"/>
              </w:trPr>
              <w:tc>
                <w:tcPr>
                  <w:tcW w:w="313" w:type="pct"/>
                  <w:vAlign w:val="center"/>
                  <w:hideMark/>
                </w:tcPr>
                <w:p w14:paraId="60A0BAF3" w14:textId="77777777" w:rsidR="00227C33" w:rsidRPr="00755559" w:rsidRDefault="00227C33" w:rsidP="005A0CC7">
                  <w:pPr>
                    <w:spacing w:after="0"/>
                    <w:ind w:left="39"/>
                    <w:jc w:val="center"/>
                    <w:rPr>
                      <w:rFonts w:eastAsia="Times New Roman" w:cstheme="minorHAnsi"/>
                      <w:lang w:eastAsia="en-GB"/>
                    </w:rPr>
                  </w:pPr>
                </w:p>
              </w:tc>
              <w:tc>
                <w:tcPr>
                  <w:tcW w:w="2188" w:type="pct"/>
                  <w:vAlign w:val="center"/>
                  <w:hideMark/>
                </w:tcPr>
                <w:p w14:paraId="1130E33B" w14:textId="77777777" w:rsidR="00227C33" w:rsidRPr="00755559" w:rsidRDefault="00227C33" w:rsidP="005A0CC7">
                  <w:pPr>
                    <w:pStyle w:val="NoSpacing"/>
                    <w:ind w:left="39"/>
                    <w:rPr>
                      <w:rFonts w:cstheme="minorHAnsi"/>
                      <w:lang w:eastAsia="en-GB"/>
                    </w:rPr>
                  </w:pPr>
                  <w:r w:rsidRPr="00755559">
                    <w:rPr>
                      <w:rFonts w:cstheme="minorHAnsi"/>
                      <w:lang w:eastAsia="en-GB"/>
                    </w:rPr>
                    <w:t xml:space="preserve">  Sex (man or woman)</w:t>
                  </w:r>
                </w:p>
              </w:tc>
              <w:tc>
                <w:tcPr>
                  <w:tcW w:w="691" w:type="pct"/>
                  <w:vAlign w:val="center"/>
                </w:tcPr>
                <w:p w14:paraId="1B8A17F1" w14:textId="58C126F0" w:rsidR="00227C33" w:rsidRPr="00755559" w:rsidRDefault="7B91B508" w:rsidP="005A0CC7">
                  <w:pPr>
                    <w:pStyle w:val="NoSpacing"/>
                    <w:ind w:left="39"/>
                    <w:rPr>
                      <w:lang w:eastAsia="en-GB"/>
                    </w:rPr>
                  </w:pPr>
                  <w:r w:rsidRPr="5160FD44">
                    <w:rPr>
                      <w:lang w:eastAsia="en-GB"/>
                    </w:rPr>
                    <w:t>No</w:t>
                  </w:r>
                </w:p>
              </w:tc>
              <w:tc>
                <w:tcPr>
                  <w:tcW w:w="1808" w:type="pct"/>
                  <w:vAlign w:val="center"/>
                </w:tcPr>
                <w:p w14:paraId="1BC5334C" w14:textId="77777777" w:rsidR="00227C33" w:rsidRPr="00755559" w:rsidRDefault="00227C33" w:rsidP="005A0CC7">
                  <w:pPr>
                    <w:pStyle w:val="NoSpacing"/>
                    <w:ind w:left="39"/>
                    <w:rPr>
                      <w:rFonts w:cstheme="minorHAnsi"/>
                      <w:lang w:eastAsia="en-GB"/>
                    </w:rPr>
                  </w:pPr>
                </w:p>
              </w:tc>
            </w:tr>
            <w:tr w:rsidR="00227C33" w:rsidRPr="00755559" w14:paraId="2138DE36" w14:textId="77777777" w:rsidTr="00161518">
              <w:trPr>
                <w:trHeight w:val="204"/>
              </w:trPr>
              <w:tc>
                <w:tcPr>
                  <w:tcW w:w="313" w:type="pct"/>
                  <w:vAlign w:val="center"/>
                  <w:hideMark/>
                </w:tcPr>
                <w:p w14:paraId="7A0C68C3" w14:textId="77777777" w:rsidR="00227C33" w:rsidRPr="00755559" w:rsidRDefault="00227C33" w:rsidP="005A0CC7">
                  <w:pPr>
                    <w:spacing w:after="0"/>
                    <w:ind w:left="39"/>
                    <w:jc w:val="center"/>
                    <w:rPr>
                      <w:rFonts w:eastAsia="Times New Roman" w:cstheme="minorHAnsi"/>
                      <w:lang w:eastAsia="en-GB"/>
                    </w:rPr>
                  </w:pPr>
                </w:p>
              </w:tc>
              <w:tc>
                <w:tcPr>
                  <w:tcW w:w="2188" w:type="pct"/>
                  <w:vAlign w:val="center"/>
                  <w:hideMark/>
                </w:tcPr>
                <w:p w14:paraId="491BF38E" w14:textId="77777777" w:rsidR="00227C33" w:rsidRPr="00755559" w:rsidRDefault="00227C33" w:rsidP="005A0CC7">
                  <w:pPr>
                    <w:pStyle w:val="NoSpacing"/>
                    <w:ind w:left="39"/>
                    <w:rPr>
                      <w:rFonts w:cstheme="minorHAnsi"/>
                      <w:lang w:eastAsia="en-GB"/>
                    </w:rPr>
                  </w:pPr>
                  <w:r w:rsidRPr="00755559">
                    <w:rPr>
                      <w:rFonts w:cstheme="minorHAnsi"/>
                      <w:lang w:eastAsia="en-GB"/>
                    </w:rPr>
                    <w:t>Gender Reassignment</w:t>
                  </w:r>
                </w:p>
              </w:tc>
              <w:tc>
                <w:tcPr>
                  <w:tcW w:w="691" w:type="pct"/>
                  <w:vAlign w:val="center"/>
                </w:tcPr>
                <w:p w14:paraId="505B6C05" w14:textId="59DAFA20" w:rsidR="00227C33" w:rsidRPr="00755559" w:rsidRDefault="26602C3F" w:rsidP="005A0CC7">
                  <w:pPr>
                    <w:pStyle w:val="NoSpacing"/>
                    <w:ind w:left="39"/>
                    <w:rPr>
                      <w:lang w:eastAsia="en-GB"/>
                    </w:rPr>
                  </w:pPr>
                  <w:r w:rsidRPr="5160FD44">
                    <w:rPr>
                      <w:lang w:eastAsia="en-GB"/>
                    </w:rPr>
                    <w:t>No</w:t>
                  </w:r>
                </w:p>
              </w:tc>
              <w:tc>
                <w:tcPr>
                  <w:tcW w:w="1808" w:type="pct"/>
                  <w:vAlign w:val="center"/>
                </w:tcPr>
                <w:p w14:paraId="5E4BE90F" w14:textId="77777777" w:rsidR="00227C33" w:rsidRPr="00755559" w:rsidRDefault="00227C33" w:rsidP="005A0CC7">
                  <w:pPr>
                    <w:pStyle w:val="NoSpacing"/>
                    <w:ind w:left="39"/>
                    <w:rPr>
                      <w:rFonts w:cstheme="minorHAnsi"/>
                      <w:lang w:eastAsia="en-GB"/>
                    </w:rPr>
                  </w:pPr>
                </w:p>
              </w:tc>
            </w:tr>
            <w:tr w:rsidR="00227C33" w:rsidRPr="00755559" w14:paraId="6519CDA7" w14:textId="77777777" w:rsidTr="00161518">
              <w:trPr>
                <w:trHeight w:val="204"/>
              </w:trPr>
              <w:tc>
                <w:tcPr>
                  <w:tcW w:w="313" w:type="pct"/>
                  <w:vAlign w:val="center"/>
                  <w:hideMark/>
                </w:tcPr>
                <w:p w14:paraId="1DB17777" w14:textId="77777777" w:rsidR="00227C33" w:rsidRPr="00755559" w:rsidRDefault="00227C33" w:rsidP="005A0CC7">
                  <w:pPr>
                    <w:spacing w:after="0"/>
                    <w:ind w:left="39"/>
                    <w:jc w:val="center"/>
                    <w:rPr>
                      <w:rFonts w:eastAsia="Times New Roman" w:cstheme="minorHAnsi"/>
                      <w:lang w:eastAsia="en-GB"/>
                    </w:rPr>
                  </w:pPr>
                </w:p>
              </w:tc>
              <w:tc>
                <w:tcPr>
                  <w:tcW w:w="2188" w:type="pct"/>
                  <w:vAlign w:val="center"/>
                  <w:hideMark/>
                </w:tcPr>
                <w:p w14:paraId="3C40CC66" w14:textId="77777777" w:rsidR="00227C33" w:rsidRPr="00755559" w:rsidRDefault="00227C33" w:rsidP="005A0CC7">
                  <w:pPr>
                    <w:pStyle w:val="NoSpacing"/>
                    <w:ind w:left="39"/>
                    <w:rPr>
                      <w:rFonts w:cstheme="minorHAnsi"/>
                      <w:lang w:eastAsia="en-GB"/>
                    </w:rPr>
                  </w:pPr>
                  <w:r w:rsidRPr="00755559">
                    <w:rPr>
                      <w:rFonts w:cstheme="minorHAnsi"/>
                      <w:lang w:eastAsia="en-GB"/>
                    </w:rPr>
                    <w:t>Pregnancy/Maternity</w:t>
                  </w:r>
                </w:p>
              </w:tc>
              <w:tc>
                <w:tcPr>
                  <w:tcW w:w="691" w:type="pct"/>
                  <w:vAlign w:val="center"/>
                </w:tcPr>
                <w:p w14:paraId="1CEE396D" w14:textId="47A329BD" w:rsidR="00227C33" w:rsidRPr="00755559" w:rsidRDefault="1AD0FC3C" w:rsidP="005A0CC7">
                  <w:pPr>
                    <w:pStyle w:val="NoSpacing"/>
                    <w:ind w:left="39"/>
                    <w:rPr>
                      <w:lang w:eastAsia="en-GB"/>
                    </w:rPr>
                  </w:pPr>
                  <w:r w:rsidRPr="5160FD44">
                    <w:rPr>
                      <w:lang w:eastAsia="en-GB"/>
                    </w:rPr>
                    <w:t>No</w:t>
                  </w:r>
                </w:p>
              </w:tc>
              <w:tc>
                <w:tcPr>
                  <w:tcW w:w="1808" w:type="pct"/>
                  <w:vAlign w:val="center"/>
                </w:tcPr>
                <w:p w14:paraId="7A1DD24D" w14:textId="77777777" w:rsidR="00227C33" w:rsidRPr="00755559" w:rsidRDefault="00227C33" w:rsidP="005A0CC7">
                  <w:pPr>
                    <w:pStyle w:val="NoSpacing"/>
                    <w:ind w:left="39"/>
                    <w:rPr>
                      <w:rFonts w:cstheme="minorHAnsi"/>
                      <w:lang w:eastAsia="en-GB"/>
                    </w:rPr>
                  </w:pPr>
                </w:p>
              </w:tc>
            </w:tr>
            <w:tr w:rsidR="00227C33" w:rsidRPr="00755559" w14:paraId="76EE91AC" w14:textId="77777777" w:rsidTr="00161518">
              <w:trPr>
                <w:trHeight w:val="204"/>
              </w:trPr>
              <w:tc>
                <w:tcPr>
                  <w:tcW w:w="313" w:type="pct"/>
                  <w:vAlign w:val="center"/>
                  <w:hideMark/>
                </w:tcPr>
                <w:p w14:paraId="29F37F46" w14:textId="77777777" w:rsidR="00227C33" w:rsidRPr="00755559" w:rsidRDefault="00227C33" w:rsidP="005A0CC7">
                  <w:pPr>
                    <w:spacing w:after="0"/>
                    <w:ind w:left="39"/>
                    <w:jc w:val="center"/>
                    <w:rPr>
                      <w:rFonts w:eastAsia="Times New Roman" w:cstheme="minorHAnsi"/>
                      <w:lang w:eastAsia="en-GB"/>
                    </w:rPr>
                  </w:pPr>
                </w:p>
              </w:tc>
              <w:tc>
                <w:tcPr>
                  <w:tcW w:w="2188" w:type="pct"/>
                  <w:vAlign w:val="center"/>
                  <w:hideMark/>
                </w:tcPr>
                <w:p w14:paraId="7D6660B7" w14:textId="77777777" w:rsidR="00227C33" w:rsidRPr="00755559" w:rsidRDefault="00227C33" w:rsidP="005A0CC7">
                  <w:pPr>
                    <w:pStyle w:val="NoSpacing"/>
                    <w:ind w:left="39"/>
                    <w:rPr>
                      <w:rFonts w:cstheme="minorHAnsi"/>
                      <w:lang w:eastAsia="en-GB"/>
                    </w:rPr>
                  </w:pPr>
                  <w:r w:rsidRPr="00755559">
                    <w:rPr>
                      <w:rFonts w:cstheme="minorHAnsi"/>
                      <w:lang w:eastAsia="en-GB"/>
                    </w:rPr>
                    <w:t>Religion or belief</w:t>
                  </w:r>
                </w:p>
              </w:tc>
              <w:tc>
                <w:tcPr>
                  <w:tcW w:w="691" w:type="pct"/>
                  <w:vAlign w:val="center"/>
                </w:tcPr>
                <w:p w14:paraId="5B9946D6" w14:textId="7657B5F5" w:rsidR="00227C33" w:rsidRPr="00755559" w:rsidRDefault="79D36141" w:rsidP="005A0CC7">
                  <w:pPr>
                    <w:pStyle w:val="NoSpacing"/>
                    <w:ind w:left="39"/>
                    <w:rPr>
                      <w:lang w:eastAsia="en-GB"/>
                    </w:rPr>
                  </w:pPr>
                  <w:r w:rsidRPr="5160FD44">
                    <w:rPr>
                      <w:lang w:eastAsia="en-GB"/>
                    </w:rPr>
                    <w:t>No</w:t>
                  </w:r>
                </w:p>
              </w:tc>
              <w:tc>
                <w:tcPr>
                  <w:tcW w:w="1808" w:type="pct"/>
                  <w:vAlign w:val="center"/>
                </w:tcPr>
                <w:p w14:paraId="223F7169" w14:textId="77777777" w:rsidR="00227C33" w:rsidRPr="00755559" w:rsidRDefault="00227C33" w:rsidP="005A0CC7">
                  <w:pPr>
                    <w:pStyle w:val="NoSpacing"/>
                    <w:ind w:left="39"/>
                    <w:rPr>
                      <w:rFonts w:cstheme="minorHAnsi"/>
                      <w:lang w:eastAsia="en-GB"/>
                    </w:rPr>
                  </w:pPr>
                </w:p>
              </w:tc>
            </w:tr>
            <w:tr w:rsidR="00227C33" w:rsidRPr="00755559" w14:paraId="2A47D91E" w14:textId="77777777" w:rsidTr="00161518">
              <w:trPr>
                <w:trHeight w:val="204"/>
              </w:trPr>
              <w:tc>
                <w:tcPr>
                  <w:tcW w:w="313" w:type="pct"/>
                  <w:vAlign w:val="center"/>
                  <w:hideMark/>
                </w:tcPr>
                <w:p w14:paraId="39576D18" w14:textId="77777777" w:rsidR="00227C33" w:rsidRPr="00755559" w:rsidRDefault="00227C33" w:rsidP="005A0CC7">
                  <w:pPr>
                    <w:spacing w:after="0"/>
                    <w:ind w:left="39"/>
                    <w:jc w:val="center"/>
                    <w:rPr>
                      <w:rFonts w:eastAsia="Times New Roman" w:cstheme="minorHAnsi"/>
                      <w:lang w:eastAsia="en-GB"/>
                    </w:rPr>
                  </w:pPr>
                </w:p>
              </w:tc>
              <w:tc>
                <w:tcPr>
                  <w:tcW w:w="2188" w:type="pct"/>
                  <w:vAlign w:val="center"/>
                  <w:hideMark/>
                </w:tcPr>
                <w:p w14:paraId="6A010410" w14:textId="77777777" w:rsidR="00227C33" w:rsidRPr="00755559" w:rsidRDefault="00227C33" w:rsidP="005A0CC7">
                  <w:pPr>
                    <w:pStyle w:val="NoSpacing"/>
                    <w:ind w:left="39"/>
                    <w:rPr>
                      <w:rFonts w:cstheme="minorHAnsi"/>
                      <w:lang w:eastAsia="en-GB"/>
                    </w:rPr>
                  </w:pPr>
                  <w:r w:rsidRPr="00755559">
                    <w:rPr>
                      <w:rFonts w:cstheme="minorHAnsi"/>
                      <w:lang w:eastAsia="en-GB"/>
                    </w:rPr>
                    <w:t>Sexual orientation including lesbian, gay and bisexual people</w:t>
                  </w:r>
                </w:p>
              </w:tc>
              <w:tc>
                <w:tcPr>
                  <w:tcW w:w="691" w:type="pct"/>
                  <w:vAlign w:val="center"/>
                </w:tcPr>
                <w:p w14:paraId="4405CB8E" w14:textId="64BA76AD" w:rsidR="00227C33" w:rsidRPr="00755559" w:rsidRDefault="02D551C1" w:rsidP="005A0CC7">
                  <w:pPr>
                    <w:pStyle w:val="NoSpacing"/>
                    <w:ind w:left="39"/>
                    <w:rPr>
                      <w:lang w:eastAsia="en-GB"/>
                    </w:rPr>
                  </w:pPr>
                  <w:r w:rsidRPr="5160FD44">
                    <w:rPr>
                      <w:lang w:eastAsia="en-GB"/>
                    </w:rPr>
                    <w:t>No</w:t>
                  </w:r>
                </w:p>
              </w:tc>
              <w:tc>
                <w:tcPr>
                  <w:tcW w:w="1808" w:type="pct"/>
                  <w:vAlign w:val="center"/>
                </w:tcPr>
                <w:p w14:paraId="2D5ED616" w14:textId="77777777" w:rsidR="00227C33" w:rsidRPr="00755559" w:rsidRDefault="00227C33" w:rsidP="005A0CC7">
                  <w:pPr>
                    <w:pStyle w:val="NoSpacing"/>
                    <w:ind w:left="39"/>
                    <w:rPr>
                      <w:rFonts w:cstheme="minorHAnsi"/>
                      <w:lang w:eastAsia="en-GB"/>
                    </w:rPr>
                  </w:pPr>
                </w:p>
              </w:tc>
            </w:tr>
            <w:tr w:rsidR="00227C33" w:rsidRPr="00755559" w14:paraId="4BE0ED93" w14:textId="77777777" w:rsidTr="00161518">
              <w:trPr>
                <w:trHeight w:val="204"/>
              </w:trPr>
              <w:tc>
                <w:tcPr>
                  <w:tcW w:w="313" w:type="pct"/>
                  <w:vAlign w:val="center"/>
                  <w:hideMark/>
                </w:tcPr>
                <w:p w14:paraId="2161268C" w14:textId="77777777" w:rsidR="00227C33" w:rsidRPr="00755559" w:rsidRDefault="00227C33" w:rsidP="005A0CC7">
                  <w:pPr>
                    <w:spacing w:after="0"/>
                    <w:ind w:left="39"/>
                    <w:jc w:val="center"/>
                    <w:rPr>
                      <w:rFonts w:eastAsia="Times New Roman" w:cstheme="minorHAnsi"/>
                      <w:lang w:eastAsia="en-GB"/>
                    </w:rPr>
                  </w:pPr>
                </w:p>
              </w:tc>
              <w:tc>
                <w:tcPr>
                  <w:tcW w:w="2188" w:type="pct"/>
                  <w:vAlign w:val="center"/>
                  <w:hideMark/>
                </w:tcPr>
                <w:p w14:paraId="271089C0" w14:textId="77777777" w:rsidR="00227C33" w:rsidRPr="00755559" w:rsidRDefault="00227C33" w:rsidP="005A0CC7">
                  <w:pPr>
                    <w:pStyle w:val="NoSpacing"/>
                    <w:ind w:left="39"/>
                    <w:rPr>
                      <w:rFonts w:cstheme="minorHAnsi"/>
                      <w:lang w:eastAsia="en-GB"/>
                    </w:rPr>
                  </w:pPr>
                  <w:r w:rsidRPr="00755559">
                    <w:rPr>
                      <w:rFonts w:cstheme="minorHAnsi"/>
                      <w:lang w:eastAsia="en-GB"/>
                    </w:rPr>
                    <w:t>Marriage/Civil Partnership</w:t>
                  </w:r>
                </w:p>
              </w:tc>
              <w:tc>
                <w:tcPr>
                  <w:tcW w:w="691" w:type="pct"/>
                  <w:vAlign w:val="center"/>
                </w:tcPr>
                <w:p w14:paraId="408149C4" w14:textId="2EFD2331" w:rsidR="00227C33" w:rsidRPr="00755559" w:rsidRDefault="0F3E55A8" w:rsidP="005A0CC7">
                  <w:pPr>
                    <w:pStyle w:val="NoSpacing"/>
                    <w:ind w:left="39"/>
                    <w:rPr>
                      <w:lang w:eastAsia="en-GB"/>
                    </w:rPr>
                  </w:pPr>
                  <w:r w:rsidRPr="5160FD44">
                    <w:rPr>
                      <w:lang w:eastAsia="en-GB"/>
                    </w:rPr>
                    <w:t>No</w:t>
                  </w:r>
                </w:p>
              </w:tc>
              <w:tc>
                <w:tcPr>
                  <w:tcW w:w="1808" w:type="pct"/>
                  <w:vAlign w:val="center"/>
                </w:tcPr>
                <w:p w14:paraId="3AF7B4D4" w14:textId="77777777" w:rsidR="00227C33" w:rsidRPr="00755559" w:rsidRDefault="00227C33" w:rsidP="005A0CC7">
                  <w:pPr>
                    <w:pStyle w:val="NoSpacing"/>
                    <w:ind w:left="39"/>
                    <w:rPr>
                      <w:rFonts w:cstheme="minorHAnsi"/>
                      <w:lang w:eastAsia="en-GB"/>
                    </w:rPr>
                  </w:pPr>
                </w:p>
              </w:tc>
            </w:tr>
            <w:tr w:rsidR="00227C33" w:rsidRPr="00755559" w14:paraId="152C3453" w14:textId="77777777" w:rsidTr="00161518">
              <w:trPr>
                <w:trHeight w:val="349"/>
              </w:trPr>
              <w:tc>
                <w:tcPr>
                  <w:tcW w:w="313" w:type="pct"/>
                  <w:vAlign w:val="center"/>
                  <w:hideMark/>
                </w:tcPr>
                <w:p w14:paraId="0F0701F6" w14:textId="77777777" w:rsidR="00227C33" w:rsidRPr="00755559" w:rsidRDefault="00227C33" w:rsidP="005A0CC7">
                  <w:pPr>
                    <w:spacing w:after="0"/>
                    <w:ind w:left="39"/>
                    <w:jc w:val="center"/>
                    <w:rPr>
                      <w:rFonts w:eastAsia="Times New Roman" w:cstheme="minorHAnsi"/>
                      <w:lang w:eastAsia="en-GB"/>
                    </w:rPr>
                  </w:pPr>
                </w:p>
              </w:tc>
              <w:tc>
                <w:tcPr>
                  <w:tcW w:w="2188" w:type="pct"/>
                  <w:vAlign w:val="center"/>
                  <w:hideMark/>
                </w:tcPr>
                <w:p w14:paraId="1AE300E1" w14:textId="77777777" w:rsidR="00227C33" w:rsidRPr="00755559" w:rsidRDefault="00227C33" w:rsidP="005A0CC7">
                  <w:pPr>
                    <w:pStyle w:val="NoSpacing"/>
                    <w:ind w:left="39"/>
                    <w:rPr>
                      <w:rFonts w:cstheme="minorHAnsi"/>
                      <w:lang w:eastAsia="en-GB"/>
                    </w:rPr>
                  </w:pPr>
                  <w:r w:rsidRPr="00755559">
                    <w:rPr>
                      <w:rFonts w:cstheme="minorHAnsi"/>
                      <w:lang w:eastAsia="en-GB"/>
                    </w:rPr>
                    <w:t>Disability - learning disabilities, physical disability, sensory impairment and mental health problems</w:t>
                  </w:r>
                </w:p>
              </w:tc>
              <w:tc>
                <w:tcPr>
                  <w:tcW w:w="691" w:type="pct"/>
                  <w:vAlign w:val="center"/>
                </w:tcPr>
                <w:p w14:paraId="11A5684C" w14:textId="4F5B5C19" w:rsidR="00227C33" w:rsidRPr="00755559" w:rsidRDefault="424303F1" w:rsidP="005A0CC7">
                  <w:pPr>
                    <w:pStyle w:val="NoSpacing"/>
                    <w:ind w:left="39"/>
                    <w:rPr>
                      <w:lang w:eastAsia="en-GB"/>
                    </w:rPr>
                  </w:pPr>
                  <w:r w:rsidRPr="5160FD44">
                    <w:rPr>
                      <w:lang w:eastAsia="en-GB"/>
                    </w:rPr>
                    <w:t>No</w:t>
                  </w:r>
                </w:p>
              </w:tc>
              <w:tc>
                <w:tcPr>
                  <w:tcW w:w="1808" w:type="pct"/>
                  <w:vAlign w:val="center"/>
                </w:tcPr>
                <w:p w14:paraId="119ED3B3" w14:textId="77777777" w:rsidR="00227C33" w:rsidRPr="00755559" w:rsidRDefault="00227C33" w:rsidP="005A0CC7">
                  <w:pPr>
                    <w:pStyle w:val="NoSpacing"/>
                    <w:ind w:left="39"/>
                    <w:rPr>
                      <w:rFonts w:cstheme="minorHAnsi"/>
                      <w:lang w:eastAsia="en-GB"/>
                    </w:rPr>
                  </w:pPr>
                </w:p>
              </w:tc>
            </w:tr>
            <w:tr w:rsidR="00227C33" w:rsidRPr="00755559" w14:paraId="53B49A11" w14:textId="77777777" w:rsidTr="00161518">
              <w:trPr>
                <w:trHeight w:val="204"/>
              </w:trPr>
              <w:tc>
                <w:tcPr>
                  <w:tcW w:w="313" w:type="pct"/>
                  <w:vAlign w:val="center"/>
                  <w:hideMark/>
                </w:tcPr>
                <w:p w14:paraId="5BE013C4" w14:textId="77777777" w:rsidR="00227C33" w:rsidRPr="00755559" w:rsidRDefault="00227C33" w:rsidP="005A0CC7">
                  <w:pPr>
                    <w:spacing w:after="0"/>
                    <w:ind w:left="39"/>
                    <w:jc w:val="center"/>
                    <w:rPr>
                      <w:rFonts w:eastAsia="Times New Roman" w:cstheme="minorHAnsi"/>
                      <w:lang w:eastAsia="en-GB"/>
                    </w:rPr>
                  </w:pPr>
                </w:p>
              </w:tc>
              <w:tc>
                <w:tcPr>
                  <w:tcW w:w="2188" w:type="pct"/>
                  <w:vAlign w:val="center"/>
                  <w:hideMark/>
                </w:tcPr>
                <w:p w14:paraId="3E632836" w14:textId="77777777" w:rsidR="00227C33" w:rsidRPr="00755559" w:rsidRDefault="00227C33" w:rsidP="005A0CC7">
                  <w:pPr>
                    <w:pStyle w:val="NoSpacing"/>
                    <w:ind w:left="39"/>
                    <w:rPr>
                      <w:rFonts w:cstheme="minorHAnsi"/>
                      <w:lang w:eastAsia="en-GB"/>
                    </w:rPr>
                  </w:pPr>
                  <w:r w:rsidRPr="00755559">
                    <w:rPr>
                      <w:rFonts w:cstheme="minorHAnsi"/>
                      <w:lang w:eastAsia="en-GB"/>
                    </w:rPr>
                    <w:t>Carers</w:t>
                  </w:r>
                </w:p>
              </w:tc>
              <w:tc>
                <w:tcPr>
                  <w:tcW w:w="691" w:type="pct"/>
                  <w:vAlign w:val="center"/>
                </w:tcPr>
                <w:p w14:paraId="7D0A6991" w14:textId="18CDDFA6" w:rsidR="00227C33" w:rsidRPr="00755559" w:rsidRDefault="6ADF4254" w:rsidP="005A0CC7">
                  <w:pPr>
                    <w:pStyle w:val="NoSpacing"/>
                    <w:ind w:left="39"/>
                    <w:rPr>
                      <w:lang w:eastAsia="en-GB"/>
                    </w:rPr>
                  </w:pPr>
                  <w:r w:rsidRPr="5160FD44">
                    <w:rPr>
                      <w:lang w:eastAsia="en-GB"/>
                    </w:rPr>
                    <w:t>No</w:t>
                  </w:r>
                </w:p>
              </w:tc>
              <w:tc>
                <w:tcPr>
                  <w:tcW w:w="1808" w:type="pct"/>
                  <w:vAlign w:val="center"/>
                </w:tcPr>
                <w:p w14:paraId="1380EA99" w14:textId="77777777" w:rsidR="00227C33" w:rsidRPr="00755559" w:rsidRDefault="00227C33" w:rsidP="005A0CC7">
                  <w:pPr>
                    <w:pStyle w:val="NoSpacing"/>
                    <w:ind w:left="39"/>
                    <w:rPr>
                      <w:rFonts w:cstheme="minorHAnsi"/>
                      <w:lang w:eastAsia="en-GB"/>
                    </w:rPr>
                  </w:pPr>
                </w:p>
              </w:tc>
            </w:tr>
            <w:tr w:rsidR="00227C33" w:rsidRPr="00755559" w14:paraId="3698911F" w14:textId="77777777" w:rsidTr="00161518">
              <w:trPr>
                <w:trHeight w:val="204"/>
              </w:trPr>
              <w:tc>
                <w:tcPr>
                  <w:tcW w:w="313" w:type="pct"/>
                  <w:vAlign w:val="center"/>
                  <w:hideMark/>
                </w:tcPr>
                <w:p w14:paraId="528757A4" w14:textId="77777777" w:rsidR="00227C33" w:rsidRPr="00755559" w:rsidRDefault="00227C33" w:rsidP="005A0CC7">
                  <w:pPr>
                    <w:spacing w:after="0"/>
                    <w:ind w:left="39"/>
                    <w:jc w:val="right"/>
                    <w:rPr>
                      <w:rFonts w:eastAsia="Times New Roman" w:cstheme="minorHAnsi"/>
                      <w:b/>
                      <w:bCs/>
                      <w:lang w:eastAsia="en-GB"/>
                    </w:rPr>
                  </w:pPr>
                  <w:r w:rsidRPr="00755559">
                    <w:rPr>
                      <w:rFonts w:eastAsia="Times New Roman" w:cstheme="minorHAnsi"/>
                      <w:b/>
                      <w:bCs/>
                      <w:lang w:eastAsia="en-GB"/>
                    </w:rPr>
                    <w:t>2</w:t>
                  </w:r>
                </w:p>
              </w:tc>
              <w:tc>
                <w:tcPr>
                  <w:tcW w:w="2188" w:type="pct"/>
                  <w:vAlign w:val="center"/>
                  <w:hideMark/>
                </w:tcPr>
                <w:p w14:paraId="2D3A03C6" w14:textId="77777777" w:rsidR="00227C33" w:rsidRPr="00755559" w:rsidRDefault="00227C33" w:rsidP="005A0CC7">
                  <w:pPr>
                    <w:pStyle w:val="NoSpacing"/>
                    <w:ind w:left="39"/>
                    <w:rPr>
                      <w:rFonts w:cstheme="minorHAnsi"/>
                      <w:b/>
                      <w:bCs/>
                      <w:lang w:eastAsia="en-GB"/>
                    </w:rPr>
                  </w:pPr>
                  <w:r w:rsidRPr="00755559">
                    <w:rPr>
                      <w:rFonts w:cstheme="minorHAnsi"/>
                      <w:b/>
                      <w:bCs/>
                      <w:lang w:eastAsia="en-GB"/>
                    </w:rPr>
                    <w:t>Is there any evidence that some groups are affected differently?</w:t>
                  </w:r>
                </w:p>
              </w:tc>
              <w:tc>
                <w:tcPr>
                  <w:tcW w:w="691" w:type="pct"/>
                  <w:vAlign w:val="center"/>
                </w:tcPr>
                <w:p w14:paraId="25AF8A90" w14:textId="0ACD4419" w:rsidR="00227C33" w:rsidRPr="00755559" w:rsidRDefault="47BE6AFD" w:rsidP="005A0CC7">
                  <w:pPr>
                    <w:pStyle w:val="NoSpacing"/>
                    <w:ind w:left="39"/>
                    <w:rPr>
                      <w:b/>
                      <w:bCs/>
                      <w:lang w:eastAsia="en-GB"/>
                    </w:rPr>
                  </w:pPr>
                  <w:r w:rsidRPr="5160FD44">
                    <w:rPr>
                      <w:b/>
                      <w:bCs/>
                      <w:lang w:eastAsia="en-GB"/>
                    </w:rPr>
                    <w:t>No</w:t>
                  </w:r>
                </w:p>
              </w:tc>
              <w:tc>
                <w:tcPr>
                  <w:tcW w:w="1808" w:type="pct"/>
                  <w:vAlign w:val="center"/>
                </w:tcPr>
                <w:p w14:paraId="5A6382AA" w14:textId="77777777" w:rsidR="00227C33" w:rsidRPr="00755559" w:rsidRDefault="00227C33" w:rsidP="005A0CC7">
                  <w:pPr>
                    <w:pStyle w:val="NoSpacing"/>
                    <w:ind w:left="39"/>
                    <w:rPr>
                      <w:rFonts w:cstheme="minorHAnsi"/>
                      <w:lang w:eastAsia="en-GB"/>
                    </w:rPr>
                  </w:pPr>
                </w:p>
              </w:tc>
            </w:tr>
            <w:tr w:rsidR="00227C33" w:rsidRPr="00755559" w14:paraId="5257B040" w14:textId="77777777" w:rsidTr="00161518">
              <w:trPr>
                <w:trHeight w:val="349"/>
              </w:trPr>
              <w:tc>
                <w:tcPr>
                  <w:tcW w:w="313" w:type="pct"/>
                  <w:vAlign w:val="center"/>
                  <w:hideMark/>
                </w:tcPr>
                <w:p w14:paraId="1604122E" w14:textId="77777777" w:rsidR="00227C33" w:rsidRPr="00755559" w:rsidRDefault="00227C33" w:rsidP="005A0CC7">
                  <w:pPr>
                    <w:spacing w:after="0"/>
                    <w:ind w:left="39"/>
                    <w:jc w:val="right"/>
                    <w:rPr>
                      <w:rFonts w:eastAsia="Times New Roman" w:cstheme="minorHAnsi"/>
                      <w:b/>
                      <w:bCs/>
                      <w:lang w:eastAsia="en-GB"/>
                    </w:rPr>
                  </w:pPr>
                  <w:r w:rsidRPr="00755559">
                    <w:rPr>
                      <w:rFonts w:eastAsia="Times New Roman" w:cstheme="minorHAnsi"/>
                      <w:b/>
                      <w:bCs/>
                      <w:lang w:eastAsia="en-GB"/>
                    </w:rPr>
                    <w:t>3</w:t>
                  </w:r>
                </w:p>
              </w:tc>
              <w:tc>
                <w:tcPr>
                  <w:tcW w:w="2188" w:type="pct"/>
                  <w:vAlign w:val="center"/>
                  <w:hideMark/>
                </w:tcPr>
                <w:p w14:paraId="353A1FDD" w14:textId="77777777" w:rsidR="00227C33" w:rsidRPr="00755559" w:rsidRDefault="00227C33" w:rsidP="005A0CC7">
                  <w:pPr>
                    <w:pStyle w:val="NoSpacing"/>
                    <w:ind w:left="39"/>
                    <w:rPr>
                      <w:rFonts w:cstheme="minorHAnsi"/>
                      <w:b/>
                      <w:bCs/>
                      <w:lang w:eastAsia="en-GB"/>
                    </w:rPr>
                  </w:pPr>
                  <w:r w:rsidRPr="00755559">
                    <w:rPr>
                      <w:rFonts w:cstheme="minorHAnsi"/>
                      <w:b/>
                      <w:bCs/>
                      <w:lang w:eastAsia="en-GB"/>
                    </w:rPr>
                    <w:t>If you have identified potential discrimination, are there any exceptions valid, legal and/or</w:t>
                  </w:r>
                  <w:r>
                    <w:rPr>
                      <w:rFonts w:cstheme="minorHAnsi"/>
                      <w:b/>
                      <w:bCs/>
                      <w:lang w:eastAsia="en-GB"/>
                    </w:rPr>
                    <w:t xml:space="preserve"> </w:t>
                  </w:r>
                  <w:r w:rsidRPr="00755559">
                    <w:rPr>
                      <w:rFonts w:cstheme="minorHAnsi"/>
                      <w:b/>
                      <w:bCs/>
                      <w:lang w:eastAsia="en-GB"/>
                    </w:rPr>
                    <w:t>justifiable?</w:t>
                  </w:r>
                </w:p>
              </w:tc>
              <w:tc>
                <w:tcPr>
                  <w:tcW w:w="691" w:type="pct"/>
                  <w:vAlign w:val="center"/>
                </w:tcPr>
                <w:p w14:paraId="11E5411F" w14:textId="67F500BC" w:rsidR="00227C33" w:rsidRPr="00755559" w:rsidRDefault="7E196BB7" w:rsidP="005A0CC7">
                  <w:pPr>
                    <w:pStyle w:val="NoSpacing"/>
                    <w:ind w:left="39"/>
                    <w:rPr>
                      <w:b/>
                      <w:bCs/>
                      <w:lang w:eastAsia="en-GB"/>
                    </w:rPr>
                  </w:pPr>
                  <w:r w:rsidRPr="5160FD44">
                    <w:rPr>
                      <w:b/>
                      <w:bCs/>
                      <w:lang w:eastAsia="en-GB"/>
                    </w:rPr>
                    <w:t>No</w:t>
                  </w:r>
                </w:p>
              </w:tc>
              <w:tc>
                <w:tcPr>
                  <w:tcW w:w="1808" w:type="pct"/>
                  <w:vAlign w:val="center"/>
                </w:tcPr>
                <w:p w14:paraId="230001F4" w14:textId="77777777" w:rsidR="00227C33" w:rsidRPr="00755559" w:rsidRDefault="00227C33" w:rsidP="005A0CC7">
                  <w:pPr>
                    <w:pStyle w:val="NoSpacing"/>
                    <w:ind w:left="39"/>
                    <w:rPr>
                      <w:rFonts w:cstheme="minorHAnsi"/>
                      <w:lang w:eastAsia="en-GB"/>
                    </w:rPr>
                  </w:pPr>
                </w:p>
              </w:tc>
            </w:tr>
            <w:tr w:rsidR="00227C33" w:rsidRPr="00755559" w14:paraId="33E8B09F" w14:textId="77777777" w:rsidTr="00161518">
              <w:trPr>
                <w:trHeight w:val="204"/>
              </w:trPr>
              <w:tc>
                <w:tcPr>
                  <w:tcW w:w="313" w:type="pct"/>
                  <w:vAlign w:val="center"/>
                  <w:hideMark/>
                </w:tcPr>
                <w:p w14:paraId="09117373" w14:textId="77777777" w:rsidR="00227C33" w:rsidRPr="00755559" w:rsidRDefault="00227C33" w:rsidP="005A0CC7">
                  <w:pPr>
                    <w:spacing w:after="0"/>
                    <w:ind w:left="39"/>
                    <w:jc w:val="right"/>
                    <w:rPr>
                      <w:rFonts w:eastAsia="Times New Roman" w:cstheme="minorHAnsi"/>
                      <w:b/>
                      <w:bCs/>
                      <w:lang w:eastAsia="en-GB"/>
                    </w:rPr>
                  </w:pPr>
                  <w:r w:rsidRPr="00755559">
                    <w:rPr>
                      <w:rFonts w:eastAsia="Times New Roman" w:cstheme="minorHAnsi"/>
                      <w:b/>
                      <w:bCs/>
                      <w:lang w:eastAsia="en-GB"/>
                    </w:rPr>
                    <w:t>4</w:t>
                  </w:r>
                </w:p>
              </w:tc>
              <w:tc>
                <w:tcPr>
                  <w:tcW w:w="2188" w:type="pct"/>
                  <w:vAlign w:val="center"/>
                  <w:hideMark/>
                </w:tcPr>
                <w:p w14:paraId="7D86C157" w14:textId="77777777" w:rsidR="00227C33" w:rsidRPr="00755559" w:rsidRDefault="00227C33" w:rsidP="005A0CC7">
                  <w:pPr>
                    <w:pStyle w:val="NoSpacing"/>
                    <w:ind w:left="39"/>
                    <w:rPr>
                      <w:rFonts w:cstheme="minorHAnsi"/>
                      <w:b/>
                      <w:bCs/>
                      <w:lang w:eastAsia="en-GB"/>
                    </w:rPr>
                  </w:pPr>
                  <w:r w:rsidRPr="00755559">
                    <w:rPr>
                      <w:rFonts w:cstheme="minorHAnsi"/>
                      <w:b/>
                      <w:bCs/>
                      <w:lang w:eastAsia="en-GB"/>
                    </w:rPr>
                    <w:t>Is the impact of the document/guidance likely to be negative?</w:t>
                  </w:r>
                </w:p>
              </w:tc>
              <w:tc>
                <w:tcPr>
                  <w:tcW w:w="691" w:type="pct"/>
                  <w:vAlign w:val="center"/>
                </w:tcPr>
                <w:p w14:paraId="35B41A25" w14:textId="3F9322E5" w:rsidR="00227C33" w:rsidRPr="00755559" w:rsidRDefault="05B799E4" w:rsidP="005A0CC7">
                  <w:pPr>
                    <w:pStyle w:val="NoSpacing"/>
                    <w:ind w:left="39"/>
                    <w:rPr>
                      <w:b/>
                      <w:bCs/>
                      <w:lang w:eastAsia="en-GB"/>
                    </w:rPr>
                  </w:pPr>
                  <w:r w:rsidRPr="5160FD44">
                    <w:rPr>
                      <w:b/>
                      <w:bCs/>
                      <w:lang w:eastAsia="en-GB"/>
                    </w:rPr>
                    <w:t>No</w:t>
                  </w:r>
                </w:p>
              </w:tc>
              <w:tc>
                <w:tcPr>
                  <w:tcW w:w="1808" w:type="pct"/>
                  <w:vAlign w:val="center"/>
                </w:tcPr>
                <w:p w14:paraId="595BDAE0" w14:textId="77777777" w:rsidR="00227C33" w:rsidRPr="00755559" w:rsidRDefault="00227C33" w:rsidP="005A0CC7">
                  <w:pPr>
                    <w:pStyle w:val="NoSpacing"/>
                    <w:ind w:left="39"/>
                    <w:rPr>
                      <w:rFonts w:cstheme="minorHAnsi"/>
                      <w:lang w:eastAsia="en-GB"/>
                    </w:rPr>
                  </w:pPr>
                </w:p>
              </w:tc>
            </w:tr>
            <w:tr w:rsidR="00227C33" w:rsidRPr="00755559" w14:paraId="52B961E7" w14:textId="77777777" w:rsidTr="00161518">
              <w:trPr>
                <w:trHeight w:val="204"/>
              </w:trPr>
              <w:tc>
                <w:tcPr>
                  <w:tcW w:w="313" w:type="pct"/>
                  <w:vAlign w:val="center"/>
                  <w:hideMark/>
                </w:tcPr>
                <w:p w14:paraId="00CC9729" w14:textId="77777777" w:rsidR="00227C33" w:rsidRPr="00755559" w:rsidRDefault="00227C33" w:rsidP="005A0CC7">
                  <w:pPr>
                    <w:spacing w:after="0"/>
                    <w:ind w:left="39"/>
                    <w:jc w:val="right"/>
                    <w:rPr>
                      <w:rFonts w:eastAsia="Times New Roman" w:cstheme="minorHAnsi"/>
                      <w:b/>
                      <w:bCs/>
                      <w:lang w:eastAsia="en-GB"/>
                    </w:rPr>
                  </w:pPr>
                  <w:r w:rsidRPr="00755559">
                    <w:rPr>
                      <w:rFonts w:eastAsia="Times New Roman" w:cstheme="minorHAnsi"/>
                      <w:b/>
                      <w:bCs/>
                      <w:lang w:eastAsia="en-GB"/>
                    </w:rPr>
                    <w:t>5</w:t>
                  </w:r>
                </w:p>
              </w:tc>
              <w:tc>
                <w:tcPr>
                  <w:tcW w:w="2188" w:type="pct"/>
                  <w:vAlign w:val="center"/>
                  <w:hideMark/>
                </w:tcPr>
                <w:p w14:paraId="43CFB9BD" w14:textId="77777777" w:rsidR="00227C33" w:rsidRPr="00755559" w:rsidRDefault="00227C33" w:rsidP="005A0CC7">
                  <w:pPr>
                    <w:pStyle w:val="NoSpacing"/>
                    <w:ind w:left="39"/>
                    <w:rPr>
                      <w:rFonts w:cstheme="minorHAnsi"/>
                      <w:b/>
                      <w:bCs/>
                      <w:lang w:eastAsia="en-GB"/>
                    </w:rPr>
                  </w:pPr>
                  <w:r w:rsidRPr="00755559">
                    <w:rPr>
                      <w:rFonts w:cstheme="minorHAnsi"/>
                      <w:b/>
                      <w:bCs/>
                      <w:lang w:eastAsia="en-GB"/>
                    </w:rPr>
                    <w:t>If so, can the impact be avoided?</w:t>
                  </w:r>
                </w:p>
              </w:tc>
              <w:tc>
                <w:tcPr>
                  <w:tcW w:w="691" w:type="pct"/>
                  <w:vAlign w:val="center"/>
                </w:tcPr>
                <w:p w14:paraId="13156A32" w14:textId="0CC79A8C" w:rsidR="00227C33" w:rsidRPr="00755559" w:rsidRDefault="1F5BA406" w:rsidP="005A0CC7">
                  <w:pPr>
                    <w:pStyle w:val="NoSpacing"/>
                    <w:ind w:left="39"/>
                    <w:rPr>
                      <w:b/>
                      <w:bCs/>
                      <w:lang w:eastAsia="en-GB"/>
                    </w:rPr>
                  </w:pPr>
                  <w:r w:rsidRPr="5160FD44">
                    <w:rPr>
                      <w:b/>
                      <w:bCs/>
                      <w:lang w:eastAsia="en-GB"/>
                    </w:rPr>
                    <w:t>N/A</w:t>
                  </w:r>
                </w:p>
              </w:tc>
              <w:tc>
                <w:tcPr>
                  <w:tcW w:w="1808" w:type="pct"/>
                  <w:vAlign w:val="center"/>
                </w:tcPr>
                <w:p w14:paraId="3797B9A3" w14:textId="77777777" w:rsidR="00227C33" w:rsidRPr="00755559" w:rsidRDefault="00227C33" w:rsidP="005A0CC7">
                  <w:pPr>
                    <w:pStyle w:val="NoSpacing"/>
                    <w:ind w:left="39"/>
                    <w:rPr>
                      <w:rFonts w:cstheme="minorHAnsi"/>
                      <w:lang w:eastAsia="en-GB"/>
                    </w:rPr>
                  </w:pPr>
                </w:p>
              </w:tc>
            </w:tr>
            <w:tr w:rsidR="00227C33" w:rsidRPr="00755559" w14:paraId="5648DF9E" w14:textId="77777777" w:rsidTr="00161518">
              <w:trPr>
                <w:trHeight w:val="349"/>
              </w:trPr>
              <w:tc>
                <w:tcPr>
                  <w:tcW w:w="313" w:type="pct"/>
                  <w:vAlign w:val="center"/>
                  <w:hideMark/>
                </w:tcPr>
                <w:p w14:paraId="2CEDC3E5" w14:textId="77777777" w:rsidR="00227C33" w:rsidRPr="00755559" w:rsidRDefault="00227C33" w:rsidP="005A0CC7">
                  <w:pPr>
                    <w:spacing w:after="0"/>
                    <w:ind w:left="39"/>
                    <w:jc w:val="right"/>
                    <w:rPr>
                      <w:rFonts w:eastAsia="Times New Roman" w:cstheme="minorHAnsi"/>
                      <w:b/>
                      <w:bCs/>
                      <w:lang w:eastAsia="en-GB"/>
                    </w:rPr>
                  </w:pPr>
                  <w:r w:rsidRPr="00755559">
                    <w:rPr>
                      <w:rFonts w:eastAsia="Times New Roman" w:cstheme="minorHAnsi"/>
                      <w:b/>
                      <w:bCs/>
                      <w:lang w:eastAsia="en-GB"/>
                    </w:rPr>
                    <w:t>6</w:t>
                  </w:r>
                </w:p>
              </w:tc>
              <w:tc>
                <w:tcPr>
                  <w:tcW w:w="2188" w:type="pct"/>
                  <w:vAlign w:val="center"/>
                  <w:hideMark/>
                </w:tcPr>
                <w:p w14:paraId="3880EE06" w14:textId="77777777" w:rsidR="00227C33" w:rsidRPr="00755559" w:rsidRDefault="00227C33" w:rsidP="005A0CC7">
                  <w:pPr>
                    <w:pStyle w:val="NoSpacing"/>
                    <w:ind w:left="39"/>
                    <w:rPr>
                      <w:rFonts w:cstheme="minorHAnsi"/>
                      <w:b/>
                      <w:bCs/>
                      <w:lang w:eastAsia="en-GB"/>
                    </w:rPr>
                  </w:pPr>
                  <w:r w:rsidRPr="00755559">
                    <w:rPr>
                      <w:rFonts w:cstheme="minorHAnsi"/>
                      <w:b/>
                      <w:bCs/>
                      <w:lang w:eastAsia="en-GB"/>
                    </w:rPr>
                    <w:t>What alternative is there to achieving the document/guidance without the impact?</w:t>
                  </w:r>
                </w:p>
              </w:tc>
              <w:tc>
                <w:tcPr>
                  <w:tcW w:w="691" w:type="pct"/>
                  <w:vAlign w:val="center"/>
                </w:tcPr>
                <w:p w14:paraId="4538411C" w14:textId="7C3305F8" w:rsidR="00227C33" w:rsidRPr="00755559" w:rsidRDefault="2FC272FD" w:rsidP="005A0CC7">
                  <w:pPr>
                    <w:pStyle w:val="NoSpacing"/>
                    <w:ind w:left="39"/>
                    <w:rPr>
                      <w:b/>
                      <w:bCs/>
                      <w:lang w:eastAsia="en-GB"/>
                    </w:rPr>
                  </w:pPr>
                  <w:r w:rsidRPr="5160FD44">
                    <w:rPr>
                      <w:b/>
                      <w:bCs/>
                      <w:lang w:eastAsia="en-GB"/>
                    </w:rPr>
                    <w:t>N/A</w:t>
                  </w:r>
                </w:p>
              </w:tc>
              <w:tc>
                <w:tcPr>
                  <w:tcW w:w="1808" w:type="pct"/>
                  <w:vAlign w:val="center"/>
                </w:tcPr>
                <w:p w14:paraId="1A269C5A" w14:textId="77777777" w:rsidR="00227C33" w:rsidRPr="00755559" w:rsidRDefault="00227C33" w:rsidP="005A0CC7">
                  <w:pPr>
                    <w:pStyle w:val="NoSpacing"/>
                    <w:ind w:left="39"/>
                    <w:rPr>
                      <w:rFonts w:cstheme="minorHAnsi"/>
                      <w:lang w:eastAsia="en-GB"/>
                    </w:rPr>
                  </w:pPr>
                </w:p>
              </w:tc>
            </w:tr>
            <w:tr w:rsidR="00227C33" w:rsidRPr="00755559" w14:paraId="14C81F70" w14:textId="77777777" w:rsidTr="00161518">
              <w:trPr>
                <w:trHeight w:val="204"/>
              </w:trPr>
              <w:tc>
                <w:tcPr>
                  <w:tcW w:w="313" w:type="pct"/>
                  <w:vAlign w:val="center"/>
                  <w:hideMark/>
                </w:tcPr>
                <w:p w14:paraId="44B78FB5" w14:textId="77777777" w:rsidR="00227C33" w:rsidRPr="00755559" w:rsidRDefault="00227C33" w:rsidP="005A0CC7">
                  <w:pPr>
                    <w:spacing w:after="0"/>
                    <w:ind w:left="39"/>
                    <w:jc w:val="right"/>
                    <w:rPr>
                      <w:rFonts w:eastAsia="Times New Roman" w:cstheme="minorHAnsi"/>
                      <w:b/>
                      <w:bCs/>
                      <w:lang w:eastAsia="en-GB"/>
                    </w:rPr>
                  </w:pPr>
                  <w:r w:rsidRPr="00755559">
                    <w:rPr>
                      <w:rFonts w:eastAsia="Times New Roman" w:cstheme="minorHAnsi"/>
                      <w:b/>
                      <w:bCs/>
                      <w:lang w:eastAsia="en-GB"/>
                    </w:rPr>
                    <w:t>7</w:t>
                  </w:r>
                </w:p>
              </w:tc>
              <w:tc>
                <w:tcPr>
                  <w:tcW w:w="2188" w:type="pct"/>
                  <w:vAlign w:val="center"/>
                  <w:hideMark/>
                </w:tcPr>
                <w:p w14:paraId="5110EE64" w14:textId="77777777" w:rsidR="00227C33" w:rsidRPr="00755559" w:rsidRDefault="00227C33" w:rsidP="005A0CC7">
                  <w:pPr>
                    <w:pStyle w:val="NoSpacing"/>
                    <w:ind w:left="39"/>
                    <w:rPr>
                      <w:rFonts w:cstheme="minorHAnsi"/>
                      <w:b/>
                      <w:bCs/>
                      <w:lang w:eastAsia="en-GB"/>
                    </w:rPr>
                  </w:pPr>
                  <w:r w:rsidRPr="00755559">
                    <w:rPr>
                      <w:rFonts w:cstheme="minorHAnsi"/>
                      <w:b/>
                      <w:bCs/>
                      <w:lang w:eastAsia="en-GB"/>
                    </w:rPr>
                    <w:t>Can we reduce the impact by taking different action?</w:t>
                  </w:r>
                </w:p>
              </w:tc>
              <w:tc>
                <w:tcPr>
                  <w:tcW w:w="691" w:type="pct"/>
                  <w:vAlign w:val="center"/>
                </w:tcPr>
                <w:p w14:paraId="119651CA" w14:textId="4F8AC5F3" w:rsidR="00227C33" w:rsidRPr="00755559" w:rsidRDefault="5A333E18" w:rsidP="005A0CC7">
                  <w:pPr>
                    <w:pStyle w:val="NoSpacing"/>
                    <w:ind w:left="39"/>
                    <w:rPr>
                      <w:b/>
                      <w:bCs/>
                      <w:lang w:eastAsia="en-GB"/>
                    </w:rPr>
                  </w:pPr>
                  <w:r w:rsidRPr="5160FD44">
                    <w:rPr>
                      <w:b/>
                      <w:bCs/>
                      <w:lang w:eastAsia="en-GB"/>
                    </w:rPr>
                    <w:t>N/A</w:t>
                  </w:r>
                </w:p>
              </w:tc>
              <w:tc>
                <w:tcPr>
                  <w:tcW w:w="1808" w:type="pct"/>
                  <w:vAlign w:val="center"/>
                </w:tcPr>
                <w:p w14:paraId="4ECC7598" w14:textId="77777777" w:rsidR="00227C33" w:rsidRPr="00755559" w:rsidRDefault="00227C33" w:rsidP="005A0CC7">
                  <w:pPr>
                    <w:pStyle w:val="NoSpacing"/>
                    <w:ind w:left="39"/>
                    <w:rPr>
                      <w:rFonts w:cstheme="minorHAnsi"/>
                      <w:lang w:eastAsia="en-GB"/>
                    </w:rPr>
                  </w:pPr>
                </w:p>
              </w:tc>
            </w:tr>
            <w:tr w:rsidR="00227C33" w:rsidRPr="00755559" w14:paraId="22DD5B2B" w14:textId="77777777" w:rsidTr="00161518">
              <w:trPr>
                <w:trHeight w:val="534"/>
              </w:trPr>
              <w:tc>
                <w:tcPr>
                  <w:tcW w:w="313" w:type="pct"/>
                  <w:vAlign w:val="center"/>
                  <w:hideMark/>
                </w:tcPr>
                <w:p w14:paraId="5C6ACFA5" w14:textId="77777777" w:rsidR="00227C33" w:rsidRPr="00755559" w:rsidRDefault="00227C33" w:rsidP="005A0CC7">
                  <w:pPr>
                    <w:spacing w:after="0"/>
                    <w:ind w:left="39"/>
                    <w:jc w:val="center"/>
                    <w:rPr>
                      <w:rFonts w:eastAsia="Times New Roman" w:cstheme="minorHAnsi"/>
                      <w:lang w:eastAsia="en-GB"/>
                    </w:rPr>
                  </w:pPr>
                </w:p>
              </w:tc>
              <w:tc>
                <w:tcPr>
                  <w:tcW w:w="2188" w:type="pct"/>
                  <w:vAlign w:val="center"/>
                  <w:hideMark/>
                </w:tcPr>
                <w:p w14:paraId="08ACE37B" w14:textId="77777777" w:rsidR="00227C33" w:rsidRPr="00755559" w:rsidRDefault="00227C33" w:rsidP="005A0CC7">
                  <w:pPr>
                    <w:pStyle w:val="NoSpacing"/>
                    <w:ind w:left="39"/>
                    <w:rPr>
                      <w:rFonts w:cstheme="minorHAnsi"/>
                      <w:lang w:eastAsia="en-GB"/>
                    </w:rPr>
                  </w:pPr>
                  <w:r w:rsidRPr="00755559">
                    <w:rPr>
                      <w:rFonts w:cstheme="minorHAnsi"/>
                      <w:lang w:eastAsia="en-GB"/>
                    </w:rPr>
                    <w:t>For advice in respect of answering the above questions or if a potential discriminatory impact has been identified, please contact Equality and Diversity Lead.</w:t>
                  </w:r>
                </w:p>
              </w:tc>
              <w:tc>
                <w:tcPr>
                  <w:tcW w:w="691" w:type="pct"/>
                  <w:vAlign w:val="center"/>
                </w:tcPr>
                <w:p w14:paraId="6B9FA6CB" w14:textId="77777777" w:rsidR="00227C33" w:rsidRPr="00755559" w:rsidRDefault="00227C33" w:rsidP="005A0CC7">
                  <w:pPr>
                    <w:pStyle w:val="NoSpacing"/>
                    <w:ind w:left="39"/>
                    <w:rPr>
                      <w:rFonts w:cstheme="minorHAnsi"/>
                      <w:lang w:eastAsia="en-GB"/>
                    </w:rPr>
                  </w:pPr>
                </w:p>
              </w:tc>
              <w:tc>
                <w:tcPr>
                  <w:tcW w:w="1808" w:type="pct"/>
                  <w:vAlign w:val="center"/>
                </w:tcPr>
                <w:p w14:paraId="66CEB407" w14:textId="77777777" w:rsidR="00227C33" w:rsidRPr="00755559" w:rsidRDefault="00227C33" w:rsidP="005A0CC7">
                  <w:pPr>
                    <w:pStyle w:val="NoSpacing"/>
                    <w:ind w:left="39"/>
                    <w:rPr>
                      <w:rFonts w:cstheme="minorHAnsi"/>
                      <w:lang w:eastAsia="en-GB"/>
                    </w:rPr>
                  </w:pPr>
                </w:p>
              </w:tc>
            </w:tr>
            <w:tr w:rsidR="00227C33" w:rsidRPr="00755559" w14:paraId="30286CEF" w14:textId="77777777" w:rsidTr="00161518">
              <w:trPr>
                <w:trHeight w:val="349"/>
              </w:trPr>
              <w:tc>
                <w:tcPr>
                  <w:tcW w:w="3192" w:type="pct"/>
                  <w:gridSpan w:val="3"/>
                  <w:shd w:val="clear" w:color="auto" w:fill="E1E1E1"/>
                  <w:vAlign w:val="center"/>
                  <w:hideMark/>
                </w:tcPr>
                <w:p w14:paraId="20FF464E" w14:textId="77777777" w:rsidR="00227C33" w:rsidRPr="00755559" w:rsidRDefault="00227C33" w:rsidP="005A0CC7">
                  <w:pPr>
                    <w:pStyle w:val="NoSpacing"/>
                    <w:ind w:left="39"/>
                    <w:rPr>
                      <w:rFonts w:cstheme="minorHAnsi"/>
                      <w:b/>
                      <w:bCs/>
                      <w:lang w:eastAsia="en-GB"/>
                    </w:rPr>
                  </w:pPr>
                  <w:r w:rsidRPr="00755559">
                    <w:rPr>
                      <w:rFonts w:cstheme="minorHAnsi"/>
                      <w:b/>
                      <w:bCs/>
                      <w:lang w:eastAsia="en-GB"/>
                    </w:rPr>
                    <w:t>Names and Organisation of Individuals who carried out the Assessment: Please give contact details</w:t>
                  </w:r>
                </w:p>
              </w:tc>
              <w:tc>
                <w:tcPr>
                  <w:tcW w:w="1808" w:type="pct"/>
                  <w:shd w:val="clear" w:color="auto" w:fill="E1E1E1"/>
                  <w:vAlign w:val="center"/>
                  <w:hideMark/>
                </w:tcPr>
                <w:p w14:paraId="7C38F553" w14:textId="77777777" w:rsidR="00227C33" w:rsidRPr="00755559" w:rsidRDefault="00227C33" w:rsidP="005A0CC7">
                  <w:pPr>
                    <w:pStyle w:val="NoSpacing"/>
                    <w:ind w:left="39"/>
                    <w:rPr>
                      <w:rFonts w:cstheme="minorHAnsi"/>
                      <w:b/>
                      <w:bCs/>
                      <w:lang w:eastAsia="en-GB"/>
                    </w:rPr>
                  </w:pPr>
                  <w:r w:rsidRPr="00755559">
                    <w:rPr>
                      <w:rFonts w:cstheme="minorHAnsi"/>
                      <w:b/>
                      <w:bCs/>
                      <w:lang w:eastAsia="en-GB"/>
                    </w:rPr>
                    <w:t>Date of the Assessment</w:t>
                  </w:r>
                </w:p>
              </w:tc>
            </w:tr>
            <w:tr w:rsidR="00227C33" w:rsidRPr="00755559" w14:paraId="4EF10E6A" w14:textId="77777777" w:rsidTr="00161518">
              <w:trPr>
                <w:trHeight w:val="215"/>
              </w:trPr>
              <w:tc>
                <w:tcPr>
                  <w:tcW w:w="3192" w:type="pct"/>
                  <w:gridSpan w:val="3"/>
                  <w:vAlign w:val="center"/>
                  <w:hideMark/>
                </w:tcPr>
                <w:p w14:paraId="19E7E95D" w14:textId="77777777" w:rsidR="00227C33" w:rsidRPr="00755559" w:rsidRDefault="00227C33" w:rsidP="005A0CC7">
                  <w:pPr>
                    <w:spacing w:after="0"/>
                    <w:ind w:left="39"/>
                    <w:rPr>
                      <w:rFonts w:eastAsia="Times New Roman" w:cstheme="minorHAnsi"/>
                      <w:lang w:eastAsia="en-GB"/>
                    </w:rPr>
                  </w:pPr>
                  <w:r w:rsidRPr="00755559">
                    <w:rPr>
                      <w:rFonts w:eastAsia="Times New Roman" w:cstheme="minorHAnsi"/>
                      <w:lang w:eastAsia="en-GB"/>
                    </w:rPr>
                    <w:t>Name &amp; Job title</w:t>
                  </w:r>
                </w:p>
              </w:tc>
              <w:tc>
                <w:tcPr>
                  <w:tcW w:w="1808" w:type="pct"/>
                  <w:vAlign w:val="center"/>
                  <w:hideMark/>
                </w:tcPr>
                <w:p w14:paraId="70F054C5" w14:textId="77777777" w:rsidR="00227C33" w:rsidRPr="00755559" w:rsidRDefault="00227C33" w:rsidP="005A0CC7">
                  <w:pPr>
                    <w:spacing w:after="0"/>
                    <w:ind w:left="39"/>
                    <w:jc w:val="center"/>
                    <w:rPr>
                      <w:rFonts w:eastAsia="Times New Roman" w:cstheme="minorHAnsi"/>
                      <w:lang w:eastAsia="en-GB"/>
                    </w:rPr>
                  </w:pPr>
                  <w:r w:rsidRPr="00755559">
                    <w:rPr>
                      <w:rFonts w:eastAsia="Times New Roman" w:cstheme="minorHAnsi"/>
                      <w:lang w:eastAsia="en-GB"/>
                    </w:rPr>
                    <w:t> </w:t>
                  </w:r>
                </w:p>
              </w:tc>
            </w:tr>
            <w:tr w:rsidR="00227C33" w:rsidRPr="00755559" w14:paraId="34A52AE9" w14:textId="77777777" w:rsidTr="00161518">
              <w:trPr>
                <w:trHeight w:val="215"/>
              </w:trPr>
              <w:tc>
                <w:tcPr>
                  <w:tcW w:w="3192" w:type="pct"/>
                  <w:gridSpan w:val="3"/>
                  <w:noWrap/>
                  <w:vAlign w:val="bottom"/>
                  <w:hideMark/>
                </w:tcPr>
                <w:p w14:paraId="10C2D44C" w14:textId="3858FE0B" w:rsidR="00227C33" w:rsidRPr="00755559" w:rsidRDefault="00227C33" w:rsidP="005A0CC7">
                  <w:pPr>
                    <w:spacing w:after="0"/>
                    <w:ind w:left="39"/>
                    <w:rPr>
                      <w:rFonts w:eastAsia="Times New Roman"/>
                      <w:lang w:eastAsia="en-GB"/>
                    </w:rPr>
                  </w:pPr>
                </w:p>
              </w:tc>
              <w:tc>
                <w:tcPr>
                  <w:tcW w:w="1808" w:type="pct"/>
                  <w:noWrap/>
                  <w:vAlign w:val="bottom"/>
                  <w:hideMark/>
                </w:tcPr>
                <w:p w14:paraId="1D572EA5" w14:textId="689A6B73" w:rsidR="00227C33" w:rsidRPr="00755559" w:rsidRDefault="00227C33" w:rsidP="005A0CC7">
                  <w:pPr>
                    <w:spacing w:after="0"/>
                    <w:ind w:left="39"/>
                    <w:jc w:val="center"/>
                    <w:rPr>
                      <w:rFonts w:eastAsia="Times New Roman"/>
                      <w:lang w:eastAsia="en-GB"/>
                    </w:rPr>
                  </w:pPr>
                </w:p>
              </w:tc>
            </w:tr>
          </w:tbl>
          <w:p w14:paraId="42AEB9F3" w14:textId="2EDFE18E" w:rsidR="0036016A" w:rsidRPr="00E527D6" w:rsidRDefault="0036016A" w:rsidP="00E527D6">
            <w:pPr>
              <w:rPr>
                <w:b/>
              </w:rPr>
            </w:pPr>
          </w:p>
        </w:tc>
        <w:tc>
          <w:tcPr>
            <w:tcW w:w="222" w:type="dxa"/>
            <w:tcBorders>
              <w:top w:val="single" w:sz="4" w:space="0" w:color="auto"/>
              <w:left w:val="nil"/>
              <w:bottom w:val="single" w:sz="4" w:space="0" w:color="auto"/>
              <w:right w:val="nil"/>
            </w:tcBorders>
            <w:vAlign w:val="center"/>
          </w:tcPr>
          <w:p w14:paraId="442077FE" w14:textId="77777777" w:rsidR="00E527D6" w:rsidRPr="00E527D6" w:rsidRDefault="00E527D6" w:rsidP="00E527D6">
            <w:pPr>
              <w:rPr>
                <w:b/>
              </w:rPr>
            </w:pPr>
          </w:p>
        </w:tc>
        <w:tc>
          <w:tcPr>
            <w:tcW w:w="236" w:type="dxa"/>
            <w:tcBorders>
              <w:top w:val="single" w:sz="4" w:space="0" w:color="auto"/>
              <w:left w:val="nil"/>
              <w:bottom w:val="single" w:sz="4" w:space="0" w:color="auto"/>
              <w:right w:val="nil"/>
            </w:tcBorders>
            <w:vAlign w:val="center"/>
          </w:tcPr>
          <w:p w14:paraId="2CA82783" w14:textId="77777777" w:rsidR="00E527D6" w:rsidRPr="00E527D6" w:rsidRDefault="00E527D6" w:rsidP="00E527D6">
            <w:pPr>
              <w:rPr>
                <w:b/>
              </w:rPr>
            </w:pPr>
          </w:p>
        </w:tc>
      </w:tr>
    </w:tbl>
    <w:p w14:paraId="2206E7F8" w14:textId="4B2B53FF" w:rsidR="0027398F" w:rsidRDefault="0027398F" w:rsidP="008F5E5E"/>
    <w:p w14:paraId="64417AD1" w14:textId="298ACA6B" w:rsidR="005C558D" w:rsidRDefault="00FE3E71" w:rsidP="00FE3E71">
      <w:pPr>
        <w:pStyle w:val="Heading1"/>
      </w:pPr>
      <w:bookmarkStart w:id="109" w:name="_Toc219815556"/>
      <w:r>
        <w:lastRenderedPageBreak/>
        <w:t>APPENDIX 2: NICS Privacy Notice (For Service Users)</w:t>
      </w:r>
      <w:bookmarkEnd w:id="109"/>
    </w:p>
    <w:p w14:paraId="08895496" w14:textId="77777777" w:rsidR="00FE3E71" w:rsidRDefault="00FE3E71" w:rsidP="00FE3E71"/>
    <w:p w14:paraId="5899FC2D" w14:textId="77777777" w:rsidR="00FE3E71" w:rsidRPr="00FE3E71" w:rsidRDefault="00FE3E71" w:rsidP="00FE3E71">
      <w:pPr>
        <w:spacing w:after="0" w:line="240" w:lineRule="auto"/>
        <w:contextualSpacing/>
        <w:jc w:val="center"/>
        <w:rPr>
          <w:rFonts w:eastAsia="Times New Roman" w:cs="Arial"/>
          <w:b/>
          <w:color w:val="BA6260"/>
          <w:spacing w:val="-10"/>
          <w:kern w:val="28"/>
          <w:sz w:val="56"/>
          <w:szCs w:val="56"/>
        </w:rPr>
      </w:pPr>
      <w:r w:rsidRPr="00FE3E71">
        <w:rPr>
          <w:rFonts w:eastAsia="Times New Roman" w:cs="Arial"/>
          <w:b/>
          <w:color w:val="BA6260"/>
          <w:spacing w:val="-10"/>
          <w:kern w:val="28"/>
          <w:sz w:val="56"/>
          <w:szCs w:val="56"/>
        </w:rPr>
        <w:t xml:space="preserve">NICS Privacy Notice </w:t>
      </w:r>
    </w:p>
    <w:p w14:paraId="20B77474" w14:textId="6DD75060" w:rsidR="00FE3E71" w:rsidRPr="00FE3E71" w:rsidRDefault="00FE3E71" w:rsidP="00FE3E71">
      <w:pPr>
        <w:spacing w:before="240" w:after="5" w:line="240" w:lineRule="auto"/>
        <w:ind w:left="10" w:hanging="10"/>
        <w:jc w:val="center"/>
        <w:rPr>
          <w:rFonts w:eastAsia="Calibri" w:cs="Arial"/>
          <w:color w:val="000000"/>
          <w:sz w:val="28"/>
          <w:lang w:eastAsia="en-GB"/>
        </w:rPr>
      </w:pPr>
      <w:r w:rsidRPr="00FE3E71">
        <w:rPr>
          <w:rFonts w:eastAsia="Calibri" w:cs="Arial"/>
          <w:color w:val="000000"/>
          <w:sz w:val="28"/>
          <w:lang w:eastAsia="en-GB"/>
        </w:rPr>
        <w:t xml:space="preserve">For the patients of the 37 member practices in </w:t>
      </w:r>
      <w:proofErr w:type="gramStart"/>
      <w:r w:rsidRPr="00FE3E71">
        <w:rPr>
          <w:rFonts w:eastAsia="Calibri" w:cs="Arial"/>
          <w:color w:val="000000"/>
          <w:sz w:val="28"/>
          <w:lang w:eastAsia="en-GB"/>
        </w:rPr>
        <w:t>North West</w:t>
      </w:r>
      <w:proofErr w:type="gramEnd"/>
      <w:r w:rsidRPr="00FE3E71">
        <w:rPr>
          <w:rFonts w:eastAsia="Calibri" w:cs="Arial"/>
          <w:color w:val="000000"/>
          <w:sz w:val="28"/>
          <w:lang w:eastAsia="en-GB"/>
        </w:rPr>
        <w:t xml:space="preserve"> Surrey</w:t>
      </w:r>
      <w:r>
        <w:rPr>
          <w:rFonts w:eastAsia="Calibri" w:cs="Arial"/>
          <w:color w:val="000000"/>
          <w:sz w:val="28"/>
          <w:lang w:eastAsia="en-GB"/>
        </w:rPr>
        <w:br/>
      </w:r>
    </w:p>
    <w:p w14:paraId="38FB4143" w14:textId="77777777" w:rsidR="00FE3E71" w:rsidRPr="00FE3E71" w:rsidRDefault="00FE3E71" w:rsidP="00FE3E71">
      <w:pPr>
        <w:shd w:val="clear" w:color="auto" w:fill="F2F2F2"/>
        <w:spacing w:after="0" w:line="240" w:lineRule="auto"/>
        <w:ind w:left="-5" w:hanging="10"/>
        <w:rPr>
          <w:rFonts w:eastAsia="Arial" w:cs="Arial"/>
          <w:color w:val="000000"/>
          <w:sz w:val="28"/>
          <w:szCs w:val="28"/>
          <w:lang w:eastAsia="en-GB"/>
        </w:rPr>
      </w:pPr>
      <w:r w:rsidRPr="00FE3E71">
        <w:rPr>
          <w:rFonts w:eastAsia="Arial" w:cs="Arial"/>
          <w:b/>
          <w:color w:val="000000"/>
          <w:sz w:val="28"/>
          <w:szCs w:val="28"/>
          <w:lang w:eastAsia="en-GB"/>
        </w:rPr>
        <w:t xml:space="preserve">Who We Are </w:t>
      </w:r>
      <w:proofErr w:type="gramStart"/>
      <w:r w:rsidRPr="00FE3E71">
        <w:rPr>
          <w:rFonts w:eastAsia="Arial" w:cs="Arial"/>
          <w:b/>
          <w:color w:val="000000"/>
          <w:sz w:val="28"/>
          <w:szCs w:val="28"/>
          <w:lang w:eastAsia="en-GB"/>
        </w:rPr>
        <w:t>And</w:t>
      </w:r>
      <w:proofErr w:type="gramEnd"/>
      <w:r w:rsidRPr="00FE3E71">
        <w:rPr>
          <w:rFonts w:eastAsia="Arial" w:cs="Arial"/>
          <w:b/>
          <w:color w:val="000000"/>
          <w:sz w:val="28"/>
          <w:szCs w:val="28"/>
          <w:lang w:eastAsia="en-GB"/>
        </w:rPr>
        <w:t xml:space="preserve"> What We Do</w:t>
      </w:r>
    </w:p>
    <w:p w14:paraId="4943D021" w14:textId="77777777" w:rsidR="00AC6839" w:rsidRPr="00941886" w:rsidRDefault="00AC6839" w:rsidP="00AC6839">
      <w:pPr>
        <w:spacing w:before="240" w:after="5" w:line="240" w:lineRule="auto"/>
        <w:ind w:left="-5" w:hanging="10"/>
      </w:pPr>
      <w:proofErr w:type="gramStart"/>
      <w:r w:rsidRPr="00941886">
        <w:t>North West</w:t>
      </w:r>
      <w:proofErr w:type="gramEnd"/>
      <w:r w:rsidRPr="00941886">
        <w:t xml:space="preserve"> Surrey Integrated Care Services (NICS) is the GP Federation for practices in </w:t>
      </w:r>
      <w:proofErr w:type="gramStart"/>
      <w:r w:rsidRPr="00941886">
        <w:t>North West</w:t>
      </w:r>
      <w:proofErr w:type="gramEnd"/>
      <w:r w:rsidRPr="00941886">
        <w:t xml:space="preserve"> Surrey. While primarily serving </w:t>
      </w:r>
      <w:proofErr w:type="gramStart"/>
      <w:r w:rsidRPr="00941886">
        <w:t>North West</w:t>
      </w:r>
      <w:proofErr w:type="gramEnd"/>
      <w:r w:rsidRPr="00941886">
        <w:t xml:space="preserve"> Surrey, NICS provides medical services and operational support to GP practices in East and West Surrey under commission from the Sussex and Surrey Integrated Care Board</w:t>
      </w:r>
    </w:p>
    <w:p w14:paraId="0F8EA0C8" w14:textId="77777777" w:rsidR="00FE3E71" w:rsidRPr="00FE3E71" w:rsidRDefault="00FE3E71" w:rsidP="00FE3E71">
      <w:pPr>
        <w:spacing w:before="240" w:after="5" w:line="240" w:lineRule="auto"/>
        <w:ind w:left="10" w:hanging="10"/>
        <w:rPr>
          <w:rFonts w:eastAsia="Arial" w:cs="Arial"/>
          <w:color w:val="0563C1"/>
          <w:u w:val="single"/>
          <w:lang w:eastAsia="en-GB"/>
        </w:rPr>
      </w:pPr>
      <w:r w:rsidRPr="00FE3E71">
        <w:rPr>
          <w:rFonts w:eastAsia="Arial" w:cs="Arial"/>
          <w:color w:val="000000"/>
          <w:lang w:eastAsia="en-GB"/>
        </w:rPr>
        <w:t xml:space="preserve">Services NICS provides include the locally commissioned services and the integrated access (extended access service). For further information please refer to the ‘services’ page on our </w:t>
      </w:r>
      <w:proofErr w:type="gramStart"/>
      <w:r w:rsidRPr="00FE3E71">
        <w:rPr>
          <w:rFonts w:eastAsia="Arial" w:cs="Arial"/>
          <w:color w:val="000000"/>
          <w:lang w:eastAsia="en-GB"/>
        </w:rPr>
        <w:t>Website</w:t>
      </w:r>
      <w:proofErr w:type="gramEnd"/>
      <w:r w:rsidRPr="00FE3E71">
        <w:rPr>
          <w:rFonts w:eastAsia="Arial" w:cs="Arial"/>
          <w:color w:val="000000"/>
          <w:lang w:eastAsia="en-GB"/>
        </w:rPr>
        <w:t xml:space="preserve">: </w:t>
      </w:r>
      <w:hyperlink r:id="rId12" w:history="1">
        <w:r w:rsidRPr="00FE3E71">
          <w:rPr>
            <w:rFonts w:eastAsia="Arial" w:cs="Arial"/>
            <w:color w:val="0563C1"/>
            <w:u w:val="single"/>
            <w:lang w:eastAsia="en-GB"/>
          </w:rPr>
          <w:t>Our Services | (nicsfed.co.uk)</w:t>
        </w:r>
      </w:hyperlink>
    </w:p>
    <w:p w14:paraId="6DBAC05E" w14:textId="77777777" w:rsidR="00FE3E71" w:rsidRPr="00FE3E71" w:rsidRDefault="00FE3E71" w:rsidP="00FE3E71">
      <w:pPr>
        <w:spacing w:before="240" w:after="5" w:line="240" w:lineRule="auto"/>
        <w:ind w:left="-5" w:hanging="10"/>
        <w:rPr>
          <w:rFonts w:eastAsia="Arial" w:cs="Arial"/>
          <w:color w:val="0563C1"/>
          <w:u w:val="single"/>
          <w:lang w:eastAsia="en-GB"/>
        </w:rPr>
      </w:pPr>
      <w:r w:rsidRPr="00FE3E71">
        <w:rPr>
          <w:rFonts w:eastAsia="Arial" w:cs="Arial"/>
          <w:color w:val="000000"/>
          <w:lang w:eastAsia="en-GB"/>
        </w:rPr>
        <w:t xml:space="preserve">If you have been asked by your practice if you would like an appointment via a NICS service and you have agreed, then your details will have been forwarded to NICS. </w:t>
      </w:r>
    </w:p>
    <w:p w14:paraId="3072BA54" w14:textId="77777777" w:rsidR="00FE3E71" w:rsidRPr="00FE3E71" w:rsidRDefault="00FE3E71" w:rsidP="00FE3E71">
      <w:pPr>
        <w:spacing w:before="240" w:after="5" w:line="240" w:lineRule="auto"/>
        <w:ind w:left="10" w:hanging="10"/>
        <w:rPr>
          <w:rFonts w:eastAsia="Arial" w:cs="Arial"/>
          <w:color w:val="000000"/>
          <w:lang w:eastAsia="en-GB"/>
        </w:rPr>
      </w:pPr>
      <w:r w:rsidRPr="00FE3E71">
        <w:rPr>
          <w:rFonts w:eastAsia="Arial" w:cs="Arial"/>
          <w:color w:val="000000"/>
          <w:lang w:eastAsia="en-GB"/>
        </w:rPr>
        <w:t>NICS is committed to protecting your privacy and ensuring that the personal information we hold about you is used lawfully, fairly and transparently. This Privacy Notice explains what information we collect, how we use it, who we share it with, and your rights under the UK General Data Protection Regulation (UK GDPR), the Data Protection Act 2018 (DPA18), and the Data Use and Access Act 2025 (DUAA 2025).</w:t>
      </w:r>
    </w:p>
    <w:p w14:paraId="3C62FCCF" w14:textId="77777777" w:rsidR="00FE3E71" w:rsidRPr="00FE3E71" w:rsidRDefault="00FE3E71" w:rsidP="00FE3E71">
      <w:pPr>
        <w:spacing w:after="0" w:line="240" w:lineRule="auto"/>
        <w:ind w:left="10" w:hanging="10"/>
        <w:rPr>
          <w:rFonts w:eastAsia="Arial" w:cs="Arial"/>
          <w:color w:val="0563C1"/>
          <w:u w:val="single"/>
          <w:lang w:eastAsia="en-GB"/>
        </w:rPr>
      </w:pPr>
    </w:p>
    <w:p w14:paraId="3C89784D" w14:textId="77777777" w:rsidR="00FE3E71" w:rsidRPr="00FE3E71" w:rsidRDefault="00FE3E71" w:rsidP="00FE3E71">
      <w:pPr>
        <w:shd w:val="clear" w:color="auto" w:fill="F2F2F2"/>
        <w:spacing w:before="240" w:after="0" w:line="240" w:lineRule="auto"/>
        <w:ind w:left="-5" w:hanging="10"/>
        <w:rPr>
          <w:rFonts w:eastAsia="Arial" w:cs="Arial"/>
          <w:color w:val="000000"/>
          <w:sz w:val="28"/>
          <w:szCs w:val="28"/>
          <w:lang w:eastAsia="en-GB"/>
        </w:rPr>
      </w:pPr>
      <w:r w:rsidRPr="00FE3E71">
        <w:rPr>
          <w:rFonts w:eastAsia="Arial" w:cs="Arial"/>
          <w:b/>
          <w:color w:val="000000"/>
          <w:sz w:val="28"/>
          <w:szCs w:val="28"/>
          <w:lang w:eastAsia="en-GB"/>
        </w:rPr>
        <w:t xml:space="preserve">What Information Do We Collect About You? </w:t>
      </w:r>
    </w:p>
    <w:p w14:paraId="00D8F96B" w14:textId="77777777" w:rsidR="00FE3E71" w:rsidRPr="00FE3E71" w:rsidRDefault="00FE3E71" w:rsidP="00FE3E71">
      <w:pPr>
        <w:spacing w:after="0" w:line="240" w:lineRule="auto"/>
        <w:rPr>
          <w:rFonts w:eastAsia="Arial" w:cs="Arial"/>
          <w:b/>
          <w:color w:val="000000"/>
          <w:lang w:eastAsia="en-GB"/>
        </w:rPr>
      </w:pPr>
    </w:p>
    <w:p w14:paraId="1EE53060" w14:textId="77777777" w:rsidR="00FE3E71" w:rsidRPr="00FE3E71" w:rsidRDefault="00FE3E71" w:rsidP="00FE3E71">
      <w:pPr>
        <w:spacing w:after="0" w:line="240" w:lineRule="auto"/>
        <w:rPr>
          <w:rFonts w:eastAsia="Calibri" w:cs="Arial"/>
        </w:rPr>
      </w:pPr>
      <w:r w:rsidRPr="00FE3E71">
        <w:rPr>
          <w:rFonts w:eastAsia="Calibri" w:cs="Arial"/>
        </w:rPr>
        <w:t xml:space="preserve">NICS professionals who provide you with medical care maintain records about your health and about any treatment or care you have or have received previously.   These records help to provide you with the best possible healthcare.  </w:t>
      </w:r>
    </w:p>
    <w:p w14:paraId="597D96AF" w14:textId="77777777" w:rsidR="00FE3E71" w:rsidRPr="00FE3E71" w:rsidRDefault="00FE3E71" w:rsidP="00FE3E71">
      <w:pPr>
        <w:spacing w:before="240" w:after="0" w:line="240" w:lineRule="auto"/>
        <w:ind w:left="-5" w:hanging="10"/>
        <w:rPr>
          <w:rFonts w:eastAsia="Arial" w:cs="Arial"/>
          <w:color w:val="000000"/>
          <w:szCs w:val="24"/>
          <w:lang w:eastAsia="en-GB"/>
        </w:rPr>
      </w:pPr>
      <w:r w:rsidRPr="00FE3E71">
        <w:rPr>
          <w:rFonts w:eastAsia="Arial" w:cs="Arial"/>
          <w:color w:val="000000"/>
          <w:lang w:eastAsia="en-GB"/>
        </w:rPr>
        <w:t xml:space="preserve">The information we hold is on secure, NHS-approved systems and part of your records. </w:t>
      </w:r>
      <w:r w:rsidRPr="00FE3E71">
        <w:rPr>
          <w:rFonts w:eastAsia="Arial" w:cs="Arial"/>
          <w:color w:val="000000"/>
          <w:szCs w:val="24"/>
          <w:lang w:eastAsia="en-GB"/>
        </w:rPr>
        <w:t xml:space="preserve">NICS maintain records about your health and the treatment you receive in electronic format on our EMIS System. </w:t>
      </w:r>
    </w:p>
    <w:p w14:paraId="420AABAD" w14:textId="77777777" w:rsidR="00FE3E71" w:rsidRPr="00FE3E71" w:rsidRDefault="00FE3E71" w:rsidP="00FE3E71">
      <w:pPr>
        <w:spacing w:before="240" w:after="5" w:line="240" w:lineRule="auto"/>
        <w:ind w:left="-5" w:hanging="10"/>
        <w:rPr>
          <w:rFonts w:eastAsia="Arial" w:cs="Arial"/>
          <w:color w:val="000000"/>
          <w:lang w:eastAsia="en-GB"/>
        </w:rPr>
      </w:pPr>
      <w:r w:rsidRPr="00FE3E71">
        <w:rPr>
          <w:rFonts w:eastAsia="Arial" w:cs="Arial"/>
          <w:color w:val="000000"/>
          <w:szCs w:val="24"/>
          <w:lang w:eastAsia="en-GB"/>
        </w:rPr>
        <w:t>The information about you that we collect and use to</w:t>
      </w:r>
      <w:r w:rsidRPr="00FE3E71">
        <w:rPr>
          <w:rFonts w:eastAsia="Arial" w:cs="Arial"/>
          <w:color w:val="000000"/>
          <w:lang w:eastAsia="en-GB"/>
        </w:rPr>
        <w:t xml:space="preserve"> provide healthcare and related services may include:</w:t>
      </w:r>
    </w:p>
    <w:p w14:paraId="2E68E3D1" w14:textId="77777777" w:rsidR="00FE3E71" w:rsidRPr="00FE3E71" w:rsidRDefault="00FE3E71" w:rsidP="00FE3E71">
      <w:pPr>
        <w:numPr>
          <w:ilvl w:val="0"/>
          <w:numId w:val="26"/>
        </w:numPr>
        <w:spacing w:after="5" w:line="240" w:lineRule="auto"/>
        <w:contextualSpacing/>
        <w:rPr>
          <w:rFonts w:eastAsia="Arial" w:cs="Arial"/>
          <w:color w:val="000000"/>
          <w:szCs w:val="24"/>
          <w:lang w:eastAsia="en-GB"/>
        </w:rPr>
      </w:pPr>
      <w:r w:rsidRPr="00FE3E71">
        <w:rPr>
          <w:rFonts w:eastAsia="Arial" w:cs="Arial"/>
          <w:color w:val="000000"/>
          <w:lang w:eastAsia="en-GB"/>
        </w:rPr>
        <w:t>Personal details such as your name, date of birth, address, NHS number, and contact details</w:t>
      </w:r>
    </w:p>
    <w:p w14:paraId="08F885D9" w14:textId="77777777" w:rsidR="00FE3E71" w:rsidRPr="00FE3E71" w:rsidRDefault="00FE3E71" w:rsidP="00FE3E71">
      <w:pPr>
        <w:numPr>
          <w:ilvl w:val="0"/>
          <w:numId w:val="26"/>
        </w:numPr>
        <w:spacing w:after="5" w:line="240" w:lineRule="auto"/>
        <w:contextualSpacing/>
        <w:rPr>
          <w:rFonts w:eastAsia="Arial" w:cs="Arial"/>
          <w:color w:val="000000"/>
          <w:szCs w:val="24"/>
          <w:lang w:eastAsia="en-GB"/>
        </w:rPr>
      </w:pPr>
      <w:r w:rsidRPr="00FE3E71">
        <w:rPr>
          <w:rFonts w:eastAsia="Arial" w:cs="Arial"/>
          <w:color w:val="000000"/>
          <w:lang w:eastAsia="en-GB"/>
        </w:rPr>
        <w:t>Medical information such as your medical history, test results, diagnoses, treatment plans, and prescribed medications</w:t>
      </w:r>
    </w:p>
    <w:p w14:paraId="41337CCC" w14:textId="77777777" w:rsidR="00FE3E71" w:rsidRPr="00FE3E71" w:rsidRDefault="00FE3E71" w:rsidP="00FE3E71">
      <w:pPr>
        <w:numPr>
          <w:ilvl w:val="0"/>
          <w:numId w:val="26"/>
        </w:numPr>
        <w:spacing w:after="5" w:line="240" w:lineRule="auto"/>
        <w:contextualSpacing/>
        <w:rPr>
          <w:rFonts w:eastAsia="Arial" w:cs="Arial"/>
          <w:color w:val="000000"/>
          <w:szCs w:val="24"/>
          <w:lang w:eastAsia="en-GB"/>
        </w:rPr>
      </w:pPr>
      <w:r w:rsidRPr="00FE3E71">
        <w:rPr>
          <w:rFonts w:eastAsia="Arial" w:cs="Arial"/>
          <w:color w:val="000000"/>
          <w:lang w:eastAsia="en-GB"/>
        </w:rPr>
        <w:t>Details about your appointments, referrals, and correspondence with healthcare professionals</w:t>
      </w:r>
    </w:p>
    <w:p w14:paraId="6F4762F7" w14:textId="77777777" w:rsidR="00FE3E71" w:rsidRPr="00FE3E71" w:rsidRDefault="00FE3E71" w:rsidP="00FE3E71">
      <w:pPr>
        <w:numPr>
          <w:ilvl w:val="0"/>
          <w:numId w:val="26"/>
        </w:numPr>
        <w:spacing w:after="5" w:line="240" w:lineRule="auto"/>
        <w:contextualSpacing/>
        <w:rPr>
          <w:rFonts w:eastAsia="Arial" w:cs="Arial"/>
          <w:color w:val="000000"/>
          <w:szCs w:val="24"/>
          <w:lang w:eastAsia="en-GB"/>
        </w:rPr>
      </w:pPr>
      <w:r w:rsidRPr="00FE3E71">
        <w:rPr>
          <w:rFonts w:eastAsia="Arial" w:cs="Arial"/>
          <w:color w:val="000000"/>
          <w:lang w:eastAsia="en-GB"/>
        </w:rPr>
        <w:t>Information from other health and care providers involved in your care</w:t>
      </w:r>
    </w:p>
    <w:p w14:paraId="20AC9B2A" w14:textId="77777777" w:rsidR="00FE3E71" w:rsidRPr="00FE3E71" w:rsidRDefault="00FE3E71" w:rsidP="00FE3E71">
      <w:pPr>
        <w:numPr>
          <w:ilvl w:val="0"/>
          <w:numId w:val="26"/>
        </w:numPr>
        <w:spacing w:after="0" w:line="240" w:lineRule="auto"/>
        <w:contextualSpacing/>
        <w:rPr>
          <w:rFonts w:eastAsia="Arial" w:cs="Arial"/>
          <w:color w:val="000000"/>
          <w:szCs w:val="24"/>
          <w:lang w:eastAsia="en-GB"/>
        </w:rPr>
      </w:pPr>
      <w:r w:rsidRPr="00FE3E71">
        <w:rPr>
          <w:rFonts w:eastAsia="Arial" w:cs="Arial"/>
          <w:color w:val="000000"/>
          <w:lang w:eastAsia="en-GB"/>
        </w:rPr>
        <w:t>Next of kin or emergency contact information</w:t>
      </w:r>
      <w:r w:rsidRPr="00FE3E71">
        <w:rPr>
          <w:rFonts w:eastAsia="Arial" w:cs="Arial"/>
          <w:color w:val="000000"/>
          <w:lang w:eastAsia="en-GB"/>
        </w:rPr>
        <w:br/>
      </w:r>
    </w:p>
    <w:p w14:paraId="18C9506F" w14:textId="77777777" w:rsidR="00FE3E71" w:rsidRPr="00FE3E71" w:rsidRDefault="00FE3E71" w:rsidP="00FE3E71">
      <w:pPr>
        <w:spacing w:after="0" w:line="240" w:lineRule="auto"/>
        <w:rPr>
          <w:rFonts w:eastAsia="Arial" w:cs="Arial"/>
          <w:color w:val="000000"/>
          <w:lang w:eastAsia="en-GB"/>
        </w:rPr>
      </w:pPr>
      <w:r w:rsidRPr="00FE3E71">
        <w:rPr>
          <w:rFonts w:eastAsia="Arial" w:cs="Arial"/>
          <w:color w:val="000000"/>
          <w:lang w:eastAsia="en-GB"/>
        </w:rPr>
        <w:t xml:space="preserve"> </w:t>
      </w:r>
    </w:p>
    <w:p w14:paraId="7E1F724F" w14:textId="77777777" w:rsidR="00FE3E71" w:rsidRPr="00FE3E71" w:rsidRDefault="00FE3E71" w:rsidP="00FE3E71">
      <w:pPr>
        <w:keepNext/>
        <w:keepLines/>
        <w:shd w:val="clear" w:color="auto" w:fill="F2F2F2"/>
        <w:spacing w:after="0" w:line="240" w:lineRule="auto"/>
        <w:ind w:left="-5" w:hanging="10"/>
        <w:outlineLvl w:val="0"/>
        <w:rPr>
          <w:rFonts w:eastAsia="Arial" w:cs="Arial"/>
          <w:b/>
          <w:color w:val="000000"/>
          <w:sz w:val="28"/>
          <w:szCs w:val="28"/>
          <w:lang w:eastAsia="en-GB"/>
        </w:rPr>
      </w:pPr>
      <w:bookmarkStart w:id="110" w:name="_Toc219815557"/>
      <w:r w:rsidRPr="00FE3E71">
        <w:rPr>
          <w:rFonts w:eastAsia="Arial" w:cs="Arial"/>
          <w:b/>
          <w:color w:val="000000"/>
          <w:sz w:val="28"/>
          <w:szCs w:val="28"/>
          <w:lang w:eastAsia="en-GB"/>
        </w:rPr>
        <w:lastRenderedPageBreak/>
        <w:t>How We Will Use Your Information</w:t>
      </w:r>
      <w:bookmarkEnd w:id="110"/>
      <w:r w:rsidRPr="00FE3E71">
        <w:rPr>
          <w:rFonts w:eastAsia="Arial" w:cs="Arial"/>
          <w:b/>
          <w:color w:val="000000"/>
          <w:sz w:val="28"/>
          <w:szCs w:val="28"/>
          <w:lang w:eastAsia="en-GB"/>
        </w:rPr>
        <w:t xml:space="preserve"> </w:t>
      </w:r>
    </w:p>
    <w:p w14:paraId="1771458D" w14:textId="77777777" w:rsidR="00FE3E71" w:rsidRPr="00FE3E71" w:rsidRDefault="00FE3E71" w:rsidP="00FE3E71">
      <w:pPr>
        <w:spacing w:before="240" w:after="0" w:line="240" w:lineRule="auto"/>
        <w:rPr>
          <w:rFonts w:eastAsia="Arial" w:cs="Arial"/>
          <w:color w:val="000000"/>
          <w:lang w:eastAsia="en-GB"/>
        </w:rPr>
      </w:pPr>
      <w:r w:rsidRPr="00FE3E71">
        <w:rPr>
          <w:rFonts w:eastAsia="Arial" w:cs="Arial"/>
          <w:color w:val="000000"/>
          <w:lang w:eastAsia="en-GB"/>
        </w:rPr>
        <w:t xml:space="preserve">Your data is collected for the purpose of providing direct patient care and we will use your information to; </w:t>
      </w:r>
    </w:p>
    <w:p w14:paraId="6F85E7A5" w14:textId="77777777" w:rsidR="00FE3E71" w:rsidRPr="00FE3E71" w:rsidRDefault="00FE3E71" w:rsidP="00FE3E71">
      <w:pPr>
        <w:numPr>
          <w:ilvl w:val="0"/>
          <w:numId w:val="27"/>
        </w:numPr>
        <w:spacing w:after="0" w:line="240" w:lineRule="auto"/>
        <w:contextualSpacing/>
        <w:rPr>
          <w:rFonts w:eastAsia="Arial" w:cs="Arial"/>
          <w:color w:val="000000"/>
          <w:lang w:eastAsia="en-GB"/>
        </w:rPr>
      </w:pPr>
      <w:r w:rsidRPr="00FE3E71">
        <w:rPr>
          <w:rFonts w:eastAsia="Arial" w:cs="Arial"/>
          <w:color w:val="000000"/>
          <w:lang w:eastAsia="en-GB"/>
        </w:rPr>
        <w:t>Provide you with safe and effective healthcare services</w:t>
      </w:r>
    </w:p>
    <w:p w14:paraId="7F149255" w14:textId="77777777" w:rsidR="00FE3E71" w:rsidRPr="00FE3E71" w:rsidRDefault="00FE3E71" w:rsidP="00FE3E71">
      <w:pPr>
        <w:numPr>
          <w:ilvl w:val="0"/>
          <w:numId w:val="27"/>
        </w:numPr>
        <w:spacing w:before="240" w:after="0" w:line="240" w:lineRule="auto"/>
        <w:contextualSpacing/>
        <w:rPr>
          <w:rFonts w:eastAsia="Arial" w:cs="Arial"/>
          <w:color w:val="000000"/>
          <w:lang w:eastAsia="en-GB"/>
        </w:rPr>
      </w:pPr>
      <w:r w:rsidRPr="00FE3E71">
        <w:rPr>
          <w:rFonts w:eastAsia="Arial" w:cs="Arial"/>
          <w:color w:val="000000"/>
          <w:lang w:eastAsia="en-GB"/>
        </w:rPr>
        <w:t>Support your GP practice in delivering extended access appointments</w:t>
      </w:r>
    </w:p>
    <w:p w14:paraId="533ECE93" w14:textId="77777777" w:rsidR="00FE3E71" w:rsidRPr="00FE3E71" w:rsidRDefault="00FE3E71" w:rsidP="00FE3E71">
      <w:pPr>
        <w:numPr>
          <w:ilvl w:val="0"/>
          <w:numId w:val="27"/>
        </w:numPr>
        <w:spacing w:before="240" w:after="0" w:line="240" w:lineRule="auto"/>
        <w:contextualSpacing/>
        <w:rPr>
          <w:rFonts w:eastAsia="Arial" w:cs="Arial"/>
          <w:color w:val="000000"/>
          <w:lang w:eastAsia="en-GB"/>
        </w:rPr>
      </w:pPr>
      <w:r w:rsidRPr="00FE3E71">
        <w:rPr>
          <w:rFonts w:eastAsia="Arial" w:cs="Arial"/>
          <w:color w:val="000000"/>
          <w:lang w:eastAsia="en-GB"/>
        </w:rPr>
        <w:t>Manage our clinics, services, and quality of care</w:t>
      </w:r>
    </w:p>
    <w:p w14:paraId="2B87B572" w14:textId="77777777" w:rsidR="00FE3E71" w:rsidRPr="00FE3E71" w:rsidRDefault="00FE3E71" w:rsidP="00FE3E71">
      <w:pPr>
        <w:numPr>
          <w:ilvl w:val="0"/>
          <w:numId w:val="27"/>
        </w:numPr>
        <w:spacing w:before="240" w:after="0" w:line="240" w:lineRule="auto"/>
        <w:contextualSpacing/>
        <w:rPr>
          <w:rFonts w:eastAsia="Arial" w:cs="Arial"/>
          <w:color w:val="000000"/>
          <w:lang w:eastAsia="en-GB"/>
        </w:rPr>
      </w:pPr>
      <w:r w:rsidRPr="00FE3E71">
        <w:rPr>
          <w:rFonts w:eastAsia="Arial" w:cs="Arial"/>
          <w:color w:val="000000"/>
          <w:lang w:eastAsia="en-GB"/>
        </w:rPr>
        <w:t>Respond to incidents, complaints, or feedback</w:t>
      </w:r>
    </w:p>
    <w:p w14:paraId="10489A4D" w14:textId="77777777" w:rsidR="00FE3E71" w:rsidRPr="00FE3E71" w:rsidRDefault="00FE3E71" w:rsidP="00FE3E71">
      <w:pPr>
        <w:numPr>
          <w:ilvl w:val="0"/>
          <w:numId w:val="27"/>
        </w:numPr>
        <w:spacing w:before="240" w:after="0" w:line="240" w:lineRule="auto"/>
        <w:contextualSpacing/>
        <w:rPr>
          <w:rFonts w:eastAsia="Arial" w:cs="Arial"/>
          <w:color w:val="000000"/>
          <w:lang w:eastAsia="en-GB"/>
        </w:rPr>
      </w:pPr>
      <w:r w:rsidRPr="00FE3E71">
        <w:rPr>
          <w:rFonts w:eastAsia="Arial" w:cs="Arial"/>
          <w:color w:val="000000"/>
          <w:lang w:eastAsia="en-GB"/>
        </w:rPr>
        <w:t xml:space="preserve">Comply with legal and regulatory requirements </w:t>
      </w:r>
    </w:p>
    <w:p w14:paraId="4C54452D" w14:textId="77777777" w:rsidR="00FE3E71" w:rsidRPr="00FE3E71" w:rsidRDefault="00FE3E71" w:rsidP="00FE3E71">
      <w:pPr>
        <w:spacing w:before="240" w:after="0" w:line="240" w:lineRule="auto"/>
        <w:rPr>
          <w:rFonts w:eastAsia="Arial" w:cs="Arial"/>
          <w:color w:val="000000"/>
          <w:lang w:eastAsia="en-GB"/>
        </w:rPr>
      </w:pPr>
      <w:r w:rsidRPr="00FE3E71">
        <w:rPr>
          <w:rFonts w:eastAsia="Arial" w:cs="Arial"/>
          <w:color w:val="000000"/>
          <w:lang w:eastAsia="en-GB"/>
        </w:rPr>
        <w:t xml:space="preserve">In addition to the above we can disclose this information if it is required by law, if you give consent or if it is justified in the public interest. NICS may be requested to support research; however, we will always gain your consent before sharing your information with medical research databases or others when the law allows.  </w:t>
      </w:r>
    </w:p>
    <w:p w14:paraId="57EEBAF2" w14:textId="77777777" w:rsidR="00FE3E71" w:rsidRPr="00FE3E71" w:rsidRDefault="00FE3E71" w:rsidP="00FE3E71">
      <w:pPr>
        <w:spacing w:before="240" w:after="0" w:line="240" w:lineRule="auto"/>
        <w:rPr>
          <w:rFonts w:eastAsia="Arial" w:cs="Arial"/>
          <w:color w:val="000000"/>
          <w:lang w:eastAsia="en-GB"/>
        </w:rPr>
      </w:pPr>
      <w:proofErr w:type="gramStart"/>
      <w:r w:rsidRPr="00FE3E71">
        <w:rPr>
          <w:rFonts w:eastAsia="Arial" w:cs="Arial"/>
          <w:color w:val="000000"/>
          <w:lang w:eastAsia="en-GB"/>
        </w:rPr>
        <w:t>In order to</w:t>
      </w:r>
      <w:proofErr w:type="gramEnd"/>
      <w:r w:rsidRPr="00FE3E71">
        <w:rPr>
          <w:rFonts w:eastAsia="Arial" w:cs="Arial"/>
          <w:color w:val="000000"/>
          <w:lang w:eastAsia="en-GB"/>
        </w:rPr>
        <w:t xml:space="preserve"> comply with its legal obligations, NICS may send data to NHS Digital when directed by the Secretary of State for Health under the Health and Social Care Act 2012. Additionally, NICS contributes to national clinical audits and will send the data that is required by NHS Digital when the law allows. This may include demographic data, such as date of birth, and information about your health which is recorded in coded form; for example, the clinical code for diabetes or high blood pressure. </w:t>
      </w:r>
    </w:p>
    <w:p w14:paraId="7C86A975" w14:textId="77777777" w:rsidR="00FE3E71" w:rsidRPr="00FE3E71" w:rsidRDefault="00FE3E71" w:rsidP="00FE3E71">
      <w:pPr>
        <w:spacing w:before="240" w:after="5" w:line="240" w:lineRule="auto"/>
        <w:rPr>
          <w:rFonts w:eastAsia="Arial" w:cs="Arial"/>
          <w:color w:val="000000"/>
          <w:lang w:eastAsia="en-GB"/>
        </w:rPr>
      </w:pPr>
      <w:r w:rsidRPr="00FE3E71">
        <w:rPr>
          <w:rFonts w:eastAsia="Arial" w:cs="Arial"/>
          <w:color w:val="000000"/>
          <w:lang w:eastAsia="en-GB"/>
        </w:rPr>
        <w:t>We process your personal data under Articles 6(1)(e) (public task) and 9(2)(h) (health and social care) of the UK GDPR.</w:t>
      </w:r>
    </w:p>
    <w:p w14:paraId="551FDBA6" w14:textId="77777777" w:rsidR="00FE3E71" w:rsidRPr="00FE3E71" w:rsidRDefault="00FE3E71" w:rsidP="00FE3E71">
      <w:pPr>
        <w:spacing w:after="0" w:line="240" w:lineRule="auto"/>
        <w:rPr>
          <w:rFonts w:eastAsia="Arial" w:cs="Arial"/>
          <w:color w:val="000000"/>
          <w:sz w:val="24"/>
          <w:szCs w:val="24"/>
          <w:lang w:eastAsia="en-GB"/>
        </w:rPr>
      </w:pPr>
    </w:p>
    <w:p w14:paraId="423A49BE" w14:textId="77777777" w:rsidR="00FE3E71" w:rsidRPr="00FE3E71" w:rsidRDefault="00FE3E71" w:rsidP="00FE3E71">
      <w:pPr>
        <w:shd w:val="clear" w:color="auto" w:fill="F2F2F2"/>
        <w:spacing w:before="240" w:after="0" w:line="240" w:lineRule="auto"/>
        <w:ind w:left="-5" w:hanging="10"/>
        <w:rPr>
          <w:rFonts w:eastAsia="Arial" w:cs="Arial"/>
          <w:color w:val="000000"/>
          <w:sz w:val="28"/>
          <w:szCs w:val="28"/>
          <w:lang w:eastAsia="en-GB"/>
        </w:rPr>
      </w:pPr>
      <w:r w:rsidRPr="00FE3E71">
        <w:rPr>
          <w:rFonts w:eastAsia="Arial" w:cs="Arial"/>
          <w:b/>
          <w:color w:val="000000"/>
          <w:sz w:val="28"/>
          <w:szCs w:val="28"/>
          <w:lang w:eastAsia="en-GB"/>
        </w:rPr>
        <w:t xml:space="preserve">Our Commitment </w:t>
      </w:r>
      <w:proofErr w:type="gramStart"/>
      <w:r w:rsidRPr="00FE3E71">
        <w:rPr>
          <w:rFonts w:eastAsia="Arial" w:cs="Arial"/>
          <w:b/>
          <w:color w:val="000000"/>
          <w:sz w:val="28"/>
          <w:szCs w:val="28"/>
          <w:lang w:eastAsia="en-GB"/>
        </w:rPr>
        <w:t>To</w:t>
      </w:r>
      <w:proofErr w:type="gramEnd"/>
      <w:r w:rsidRPr="00FE3E71">
        <w:rPr>
          <w:rFonts w:eastAsia="Arial" w:cs="Arial"/>
          <w:b/>
          <w:color w:val="000000"/>
          <w:sz w:val="28"/>
          <w:szCs w:val="28"/>
          <w:lang w:eastAsia="en-GB"/>
        </w:rPr>
        <w:t xml:space="preserve"> Data Privacy </w:t>
      </w:r>
      <w:proofErr w:type="gramStart"/>
      <w:r w:rsidRPr="00FE3E71">
        <w:rPr>
          <w:rFonts w:eastAsia="Arial" w:cs="Arial"/>
          <w:b/>
          <w:color w:val="000000"/>
          <w:sz w:val="28"/>
          <w:szCs w:val="28"/>
          <w:lang w:eastAsia="en-GB"/>
        </w:rPr>
        <w:t>And</w:t>
      </w:r>
      <w:proofErr w:type="gramEnd"/>
      <w:r w:rsidRPr="00FE3E71">
        <w:rPr>
          <w:rFonts w:eastAsia="Arial" w:cs="Arial"/>
          <w:b/>
          <w:color w:val="000000"/>
          <w:sz w:val="28"/>
          <w:szCs w:val="28"/>
          <w:lang w:eastAsia="en-GB"/>
        </w:rPr>
        <w:t xml:space="preserve"> Confidentiality</w:t>
      </w:r>
    </w:p>
    <w:p w14:paraId="512BE114" w14:textId="77777777" w:rsidR="00FE3E71" w:rsidRPr="00FE3E71" w:rsidRDefault="00FE3E71" w:rsidP="00FE3E71">
      <w:pPr>
        <w:spacing w:before="240" w:after="5" w:line="240" w:lineRule="auto"/>
        <w:ind w:left="10" w:hanging="10"/>
        <w:jc w:val="both"/>
        <w:rPr>
          <w:rFonts w:eastAsia="Calibri" w:cs="Arial"/>
          <w:bCs/>
          <w:color w:val="000000"/>
          <w:lang w:eastAsia="en-GB"/>
        </w:rPr>
      </w:pPr>
      <w:r w:rsidRPr="00FE3E71">
        <w:rPr>
          <w:rFonts w:eastAsia="Calibri" w:cs="Arial"/>
          <w:bCs/>
          <w:color w:val="000000"/>
          <w:lang w:eastAsia="en-GB"/>
        </w:rPr>
        <w:t xml:space="preserve">We are committed to protecting your privacy and will only process data in accordance with the Data Protection Legislation.  This includes the UK General Data Protection Regulation (UK-GDPR), the Data Protection Act (DPA) 2018, the </w:t>
      </w:r>
      <w:r w:rsidRPr="00FE3E71">
        <w:rPr>
          <w:rFonts w:eastAsia="Arial" w:cs="Arial"/>
          <w:color w:val="000000"/>
          <w:lang w:eastAsia="en-GB"/>
        </w:rPr>
        <w:t xml:space="preserve">Data Use and Access Act 2025 (DUAA 2025) </w:t>
      </w:r>
      <w:r w:rsidRPr="00FE3E71">
        <w:rPr>
          <w:rFonts w:eastAsia="Calibri" w:cs="Arial"/>
          <w:bCs/>
          <w:color w:val="000000"/>
          <w:lang w:eastAsia="en-GB"/>
        </w:rPr>
        <w:t>and any applicable national Laws, implementing them as amended from time to time.  The legislation requires us to process personal data only if there is a legitimate basis for doing so and that any processing must be fair and lawful.</w:t>
      </w:r>
    </w:p>
    <w:p w14:paraId="1B669B0D" w14:textId="77777777" w:rsidR="00FE3E71" w:rsidRPr="00FE3E71" w:rsidRDefault="00FE3E71" w:rsidP="00FE3E71">
      <w:pPr>
        <w:spacing w:before="240" w:after="5" w:line="240" w:lineRule="auto"/>
        <w:ind w:left="10" w:hanging="10"/>
        <w:jc w:val="both"/>
        <w:rPr>
          <w:rFonts w:eastAsia="Calibri" w:cs="Arial"/>
          <w:bCs/>
          <w:color w:val="000000"/>
          <w:lang w:eastAsia="en-GB"/>
        </w:rPr>
      </w:pPr>
      <w:r w:rsidRPr="00FE3E71">
        <w:rPr>
          <w:rFonts w:eastAsia="Calibri" w:cs="Arial"/>
          <w:bCs/>
          <w:color w:val="000000"/>
          <w:lang w:eastAsia="en-GB"/>
        </w:rPr>
        <w:t xml:space="preserve">In addition, consideration will also be given to all applicable Law concerning privacy, confidentiality, the processing and sharing of personal data including the Human Rights Act 1998, the Health and Social Care Act 2012 as amended by the Health and Social Care (Safety and Quality) Act 2015, the common law duty of confidentiality and the Privacy and Electronic Communications (EC Directive) Regulations. </w:t>
      </w:r>
    </w:p>
    <w:p w14:paraId="4A5712F2" w14:textId="77777777" w:rsidR="00FE3E71" w:rsidRPr="00FE3E71" w:rsidRDefault="00FE3E71" w:rsidP="00FE3E71">
      <w:pPr>
        <w:spacing w:after="0" w:line="240" w:lineRule="auto"/>
        <w:ind w:left="10" w:hanging="10"/>
        <w:jc w:val="both"/>
        <w:rPr>
          <w:rFonts w:eastAsia="Calibri" w:cs="Arial"/>
          <w:bCs/>
          <w:color w:val="000000"/>
          <w:lang w:eastAsia="en-GB"/>
        </w:rPr>
      </w:pPr>
    </w:p>
    <w:p w14:paraId="097EA3DC" w14:textId="77777777" w:rsidR="00FE3E71" w:rsidRPr="00FE3E71" w:rsidRDefault="00FE3E71" w:rsidP="00FE3E71">
      <w:pPr>
        <w:keepNext/>
        <w:keepLines/>
        <w:shd w:val="clear" w:color="auto" w:fill="F2F2F2"/>
        <w:spacing w:before="240" w:after="0" w:line="240" w:lineRule="auto"/>
        <w:ind w:left="-5" w:hanging="10"/>
        <w:outlineLvl w:val="0"/>
        <w:rPr>
          <w:rFonts w:eastAsia="Arial" w:cs="Arial"/>
          <w:b/>
          <w:color w:val="000000"/>
          <w:sz w:val="28"/>
          <w:szCs w:val="28"/>
          <w:lang w:eastAsia="en-GB"/>
        </w:rPr>
      </w:pPr>
      <w:bookmarkStart w:id="111" w:name="_Toc219815558"/>
      <w:r w:rsidRPr="00FE3E71">
        <w:rPr>
          <w:rFonts w:eastAsia="Arial" w:cs="Arial"/>
          <w:b/>
          <w:color w:val="000000"/>
          <w:sz w:val="28"/>
          <w:szCs w:val="28"/>
          <w:lang w:eastAsia="en-GB"/>
        </w:rPr>
        <w:t xml:space="preserve">Your Personal Data Rights </w:t>
      </w:r>
      <w:proofErr w:type="gramStart"/>
      <w:r w:rsidRPr="00FE3E71">
        <w:rPr>
          <w:rFonts w:eastAsia="Arial" w:cs="Arial"/>
          <w:b/>
          <w:color w:val="000000"/>
          <w:sz w:val="28"/>
          <w:szCs w:val="28"/>
          <w:lang w:eastAsia="en-GB"/>
        </w:rPr>
        <w:t>And</w:t>
      </w:r>
      <w:proofErr w:type="gramEnd"/>
      <w:r w:rsidRPr="00FE3E71">
        <w:rPr>
          <w:rFonts w:eastAsia="Arial" w:cs="Arial"/>
          <w:b/>
          <w:color w:val="000000"/>
          <w:sz w:val="28"/>
          <w:szCs w:val="28"/>
          <w:lang w:eastAsia="en-GB"/>
        </w:rPr>
        <w:t xml:space="preserve"> Accessing Your Records</w:t>
      </w:r>
      <w:bookmarkEnd w:id="111"/>
      <w:r w:rsidRPr="00FE3E71">
        <w:rPr>
          <w:rFonts w:eastAsia="Arial" w:cs="Arial"/>
          <w:b/>
          <w:color w:val="000000"/>
          <w:sz w:val="28"/>
          <w:szCs w:val="28"/>
          <w:lang w:eastAsia="en-GB"/>
        </w:rPr>
        <w:t xml:space="preserve"> </w:t>
      </w:r>
    </w:p>
    <w:p w14:paraId="5A60EF82" w14:textId="77777777" w:rsidR="00FE3E71" w:rsidRPr="00FE3E71" w:rsidRDefault="00FE3E71" w:rsidP="00FE3E71">
      <w:pPr>
        <w:spacing w:before="240" w:after="0" w:line="240" w:lineRule="auto"/>
        <w:rPr>
          <w:rFonts w:eastAsia="Arial" w:cs="Arial"/>
          <w:b/>
          <w:color w:val="000000"/>
          <w:lang w:eastAsia="en-GB"/>
        </w:rPr>
      </w:pPr>
      <w:r w:rsidRPr="00FE3E71">
        <w:rPr>
          <w:rFonts w:eastAsia="Arial" w:cs="Arial"/>
          <w:color w:val="000000"/>
          <w:lang w:eastAsia="en-GB"/>
        </w:rPr>
        <w:t xml:space="preserve">We adhere to the UK General Data Protection Regulation (UK-GDPR), the Data Use and Access Act 2025 (DUAA), the NHS Codes of Confidentiality and Security, as well as guidance issued by the Information Commissioner’s Office (ICO). </w:t>
      </w:r>
    </w:p>
    <w:p w14:paraId="53D13E18" w14:textId="77777777" w:rsidR="00FE3E71" w:rsidRPr="00FE3E71" w:rsidRDefault="00FE3E71" w:rsidP="00FE3E71">
      <w:pPr>
        <w:spacing w:before="240" w:after="5" w:line="240" w:lineRule="auto"/>
        <w:ind w:left="10" w:hanging="10"/>
        <w:rPr>
          <w:rFonts w:eastAsia="Arial" w:cs="Arial"/>
          <w:b/>
          <w:color w:val="000000"/>
          <w:lang w:eastAsia="en-GB"/>
        </w:rPr>
      </w:pPr>
      <w:r w:rsidRPr="00FE3E71">
        <w:rPr>
          <w:rFonts w:eastAsia="Arial" w:cs="Arial"/>
          <w:b/>
          <w:color w:val="000000"/>
          <w:lang w:eastAsia="en-GB"/>
        </w:rPr>
        <w:t>You have rights over your personal data, including the right to:</w:t>
      </w:r>
    </w:p>
    <w:p w14:paraId="1D47FFD4" w14:textId="77777777" w:rsidR="00FE3E71" w:rsidRPr="00FE3E71" w:rsidRDefault="00FE3E71" w:rsidP="00FE3E71">
      <w:pPr>
        <w:numPr>
          <w:ilvl w:val="0"/>
          <w:numId w:val="28"/>
        </w:numPr>
        <w:spacing w:after="5" w:line="240" w:lineRule="auto"/>
        <w:contextualSpacing/>
        <w:rPr>
          <w:rFonts w:eastAsia="Arial" w:cs="Arial"/>
          <w:color w:val="000000"/>
          <w:lang w:eastAsia="en-GB"/>
        </w:rPr>
      </w:pPr>
      <w:r w:rsidRPr="00FE3E71">
        <w:rPr>
          <w:rFonts w:eastAsia="Arial" w:cs="Arial"/>
          <w:color w:val="000000"/>
          <w:lang w:eastAsia="en-GB"/>
        </w:rPr>
        <w:t>Access the information we hold about you (Subject Access Request)</w:t>
      </w:r>
    </w:p>
    <w:p w14:paraId="6E2E2B13" w14:textId="77777777" w:rsidR="00FE3E71" w:rsidRPr="00FE3E71" w:rsidRDefault="00FE3E71" w:rsidP="00FE3E71">
      <w:pPr>
        <w:numPr>
          <w:ilvl w:val="0"/>
          <w:numId w:val="28"/>
        </w:numPr>
        <w:spacing w:after="5" w:line="240" w:lineRule="auto"/>
        <w:contextualSpacing/>
        <w:rPr>
          <w:rFonts w:eastAsia="Arial" w:cs="Arial"/>
          <w:color w:val="000000"/>
          <w:lang w:eastAsia="en-GB"/>
        </w:rPr>
      </w:pPr>
      <w:r w:rsidRPr="00FE3E71">
        <w:rPr>
          <w:rFonts w:eastAsia="Arial" w:cs="Arial"/>
          <w:color w:val="000000"/>
          <w:lang w:eastAsia="en-GB"/>
        </w:rPr>
        <w:t>Ask us to correct inaccurate or incomplete data</w:t>
      </w:r>
    </w:p>
    <w:p w14:paraId="7C37678B" w14:textId="77777777" w:rsidR="00FE3E71" w:rsidRPr="00FE3E71" w:rsidRDefault="00FE3E71" w:rsidP="00FE3E71">
      <w:pPr>
        <w:numPr>
          <w:ilvl w:val="0"/>
          <w:numId w:val="29"/>
        </w:numPr>
        <w:spacing w:after="5" w:line="240" w:lineRule="auto"/>
        <w:contextualSpacing/>
        <w:rPr>
          <w:rFonts w:eastAsia="Arial" w:cs="Arial"/>
          <w:color w:val="000000"/>
          <w:lang w:eastAsia="en-GB"/>
        </w:rPr>
      </w:pPr>
      <w:r w:rsidRPr="00FE3E71">
        <w:rPr>
          <w:rFonts w:eastAsia="Arial" w:cs="Arial"/>
          <w:color w:val="000000"/>
          <w:lang w:eastAsia="en-GB"/>
        </w:rPr>
        <w:t>Request deletion or restriction of your data (in certain cases)</w:t>
      </w:r>
    </w:p>
    <w:p w14:paraId="748C3235" w14:textId="77777777" w:rsidR="00FE3E71" w:rsidRPr="00FE3E71" w:rsidRDefault="00FE3E71" w:rsidP="00FE3E71">
      <w:pPr>
        <w:numPr>
          <w:ilvl w:val="0"/>
          <w:numId w:val="29"/>
        </w:numPr>
        <w:spacing w:after="5" w:line="240" w:lineRule="auto"/>
        <w:contextualSpacing/>
        <w:rPr>
          <w:rFonts w:eastAsia="Arial" w:cs="Arial"/>
          <w:color w:val="000000"/>
          <w:lang w:eastAsia="en-GB"/>
        </w:rPr>
      </w:pPr>
      <w:r w:rsidRPr="00FE3E71">
        <w:rPr>
          <w:rFonts w:eastAsia="Arial" w:cs="Arial"/>
          <w:color w:val="000000"/>
          <w:lang w:eastAsia="en-GB"/>
        </w:rPr>
        <w:t>Object to how we use your data</w:t>
      </w:r>
    </w:p>
    <w:p w14:paraId="416F1F0E" w14:textId="77777777" w:rsidR="00FE3E71" w:rsidRPr="00FE3E71" w:rsidRDefault="00FE3E71" w:rsidP="00FE3E71">
      <w:pPr>
        <w:numPr>
          <w:ilvl w:val="0"/>
          <w:numId w:val="29"/>
        </w:numPr>
        <w:spacing w:after="5" w:line="240" w:lineRule="auto"/>
        <w:contextualSpacing/>
        <w:rPr>
          <w:rFonts w:eastAsia="Arial" w:cs="Arial"/>
          <w:color w:val="000000"/>
          <w:lang w:eastAsia="en-GB"/>
        </w:rPr>
      </w:pPr>
      <w:r w:rsidRPr="00FE3E71">
        <w:rPr>
          <w:rFonts w:eastAsia="Arial" w:cs="Arial"/>
          <w:color w:val="000000"/>
          <w:lang w:eastAsia="en-GB"/>
        </w:rPr>
        <w:lastRenderedPageBreak/>
        <w:t>Withdraw your consent (if processing is based on consent)</w:t>
      </w:r>
    </w:p>
    <w:p w14:paraId="5F07230B" w14:textId="77777777" w:rsidR="00FE3E71" w:rsidRPr="00FE3E71" w:rsidRDefault="00FE3E71" w:rsidP="00FE3E71">
      <w:pPr>
        <w:numPr>
          <w:ilvl w:val="0"/>
          <w:numId w:val="29"/>
        </w:numPr>
        <w:spacing w:after="5" w:line="240" w:lineRule="auto"/>
        <w:contextualSpacing/>
        <w:rPr>
          <w:rFonts w:eastAsia="Arial" w:cs="Arial"/>
          <w:color w:val="000000"/>
          <w:lang w:eastAsia="en-GB"/>
        </w:rPr>
      </w:pPr>
      <w:r w:rsidRPr="00FE3E71">
        <w:rPr>
          <w:rFonts w:eastAsia="Arial" w:cs="Arial"/>
          <w:color w:val="000000"/>
          <w:lang w:eastAsia="en-GB"/>
        </w:rPr>
        <w:t xml:space="preserve">Complain to the Information Commissioner’s Office (ICO) </w:t>
      </w:r>
    </w:p>
    <w:p w14:paraId="2FD8375C" w14:textId="77777777" w:rsidR="00FE3E71" w:rsidRPr="00FE3E71" w:rsidRDefault="00FE3E71" w:rsidP="00FE3E71">
      <w:pPr>
        <w:numPr>
          <w:ilvl w:val="1"/>
          <w:numId w:val="29"/>
        </w:numPr>
        <w:spacing w:after="5" w:line="240" w:lineRule="auto"/>
        <w:contextualSpacing/>
        <w:rPr>
          <w:rFonts w:eastAsia="Arial" w:cs="Arial"/>
          <w:color w:val="000000"/>
          <w:lang w:eastAsia="en-GB"/>
        </w:rPr>
      </w:pPr>
      <w:r w:rsidRPr="00FE3E71">
        <w:rPr>
          <w:rFonts w:eastAsia="Arial" w:cs="Arial"/>
          <w:b/>
          <w:bCs/>
          <w:color w:val="000000"/>
          <w:lang w:eastAsia="en-GB"/>
        </w:rPr>
        <w:t>ICO website:</w:t>
      </w:r>
      <w:r w:rsidRPr="00FE3E71">
        <w:rPr>
          <w:rFonts w:eastAsia="Arial" w:cs="Arial"/>
          <w:color w:val="000000"/>
          <w:lang w:eastAsia="en-GB"/>
        </w:rPr>
        <w:t xml:space="preserve"> www.ico.org.uk | Telephone: 0303 123 1113</w:t>
      </w:r>
    </w:p>
    <w:p w14:paraId="22AA7E22" w14:textId="4770063D" w:rsidR="00FE3E71" w:rsidRPr="00FE3E71" w:rsidRDefault="00FE3E71" w:rsidP="00FE3E71">
      <w:pPr>
        <w:spacing w:before="240" w:after="0" w:line="240" w:lineRule="auto"/>
        <w:rPr>
          <w:rFonts w:eastAsia="Arial" w:cs="Arial"/>
          <w:b/>
          <w:color w:val="000000"/>
          <w:lang w:eastAsia="en-GB"/>
        </w:rPr>
      </w:pPr>
      <w:r w:rsidRPr="00FE3E71">
        <w:rPr>
          <w:rFonts w:eastAsia="Arial" w:cs="Arial"/>
          <w:color w:val="000000"/>
          <w:lang w:eastAsia="en-GB"/>
        </w:rPr>
        <w:t xml:space="preserve">If you would like to access information NICS hold about you then you will need to complete a Subject Access Request (SAR). Please send an email to </w:t>
      </w:r>
      <w:hyperlink r:id="rId13" w:history="1">
        <w:r w:rsidRPr="00FE3E71">
          <w:rPr>
            <w:rFonts w:eastAsia="Arial" w:cs="Arial"/>
            <w:color w:val="0563C1"/>
            <w:u w:val="single"/>
            <w:lang w:eastAsia="en-GB"/>
          </w:rPr>
          <w:t>nics.feedback@nhs.net</w:t>
        </w:r>
      </w:hyperlink>
      <w:r w:rsidRPr="00FE3E71">
        <w:rPr>
          <w:rFonts w:eastAsia="Arial" w:cs="Arial"/>
          <w:color w:val="000000"/>
          <w:lang w:eastAsia="en-GB"/>
        </w:rPr>
        <w:t xml:space="preserve"> to request a SAR form and you will be given further information. Furthermore, should you identify any inaccuracies, you have a right to have the inaccurate data corrected.</w:t>
      </w:r>
      <w:r w:rsidRPr="00FE3E71">
        <w:rPr>
          <w:rFonts w:eastAsia="Arial" w:cs="Arial"/>
          <w:b/>
          <w:color w:val="000000"/>
          <w:lang w:eastAsia="en-GB"/>
        </w:rPr>
        <w:t xml:space="preserve"> </w:t>
      </w:r>
    </w:p>
    <w:p w14:paraId="01B5AF34" w14:textId="77777777" w:rsidR="00FE3E71" w:rsidRPr="00FE3E71" w:rsidRDefault="00FE3E71" w:rsidP="00FE3E71">
      <w:pPr>
        <w:keepNext/>
        <w:keepLines/>
        <w:shd w:val="clear" w:color="auto" w:fill="F2F2F2"/>
        <w:spacing w:before="240" w:after="0" w:line="240" w:lineRule="auto"/>
        <w:ind w:left="-5" w:hanging="10"/>
        <w:outlineLvl w:val="0"/>
        <w:rPr>
          <w:rFonts w:eastAsia="Arial" w:cs="Arial"/>
          <w:b/>
          <w:color w:val="000000"/>
          <w:lang w:eastAsia="en-GB"/>
        </w:rPr>
      </w:pPr>
      <w:bookmarkStart w:id="112" w:name="_Toc219815559"/>
      <w:r w:rsidRPr="00FE3E71">
        <w:rPr>
          <w:rFonts w:eastAsia="Arial" w:cs="Arial"/>
          <w:b/>
          <w:color w:val="000000"/>
          <w:sz w:val="28"/>
          <w:szCs w:val="28"/>
          <w:lang w:eastAsia="en-GB"/>
        </w:rPr>
        <w:t>Surrey Care Record</w:t>
      </w:r>
      <w:bookmarkEnd w:id="112"/>
    </w:p>
    <w:p w14:paraId="320F10FE" w14:textId="7A7C0C66" w:rsidR="00FE3E71" w:rsidRPr="00FE3E71" w:rsidRDefault="00FE3E71" w:rsidP="00FE3E71">
      <w:pPr>
        <w:spacing w:before="240" w:after="0" w:line="240" w:lineRule="auto"/>
        <w:ind w:left="10" w:hanging="10"/>
        <w:rPr>
          <w:rFonts w:eastAsia="Calibri" w:cs="Arial"/>
          <w:kern w:val="2"/>
          <w14:ligatures w14:val="standardContextual"/>
        </w:rPr>
      </w:pPr>
      <w:r w:rsidRPr="00FE3E71">
        <w:rPr>
          <w:rFonts w:eastAsia="Calibri" w:cs="Arial"/>
          <w:kern w:val="2"/>
          <w14:ligatures w14:val="standardContextual"/>
        </w:rPr>
        <w:t xml:space="preserve">The Surrey Care Record is an Electronic Health Record (EHR) linking system that brings together patient/clients’ information across health and care systems in a secure manner, giving a summary of your information which is held within </w:t>
      </w:r>
      <w:proofErr w:type="gramStart"/>
      <w:r w:rsidRPr="00FE3E71">
        <w:rPr>
          <w:rFonts w:eastAsia="Calibri" w:cs="Arial"/>
          <w:kern w:val="2"/>
          <w14:ligatures w14:val="standardContextual"/>
        </w:rPr>
        <w:t>a number of</w:t>
      </w:r>
      <w:proofErr w:type="gramEnd"/>
      <w:r w:rsidRPr="00FE3E71">
        <w:rPr>
          <w:rFonts w:eastAsia="Calibri" w:cs="Arial"/>
          <w:kern w:val="2"/>
          <w14:ligatures w14:val="standardContextual"/>
        </w:rPr>
        <w:t xml:space="preserve"> local records.  For more information see: </w:t>
      </w:r>
      <w:hyperlink r:id="rId14" w:history="1">
        <w:r w:rsidR="00980D2D" w:rsidRPr="00980D2D">
          <w:rPr>
            <w:rStyle w:val="Hyperlink"/>
          </w:rPr>
          <w:t>https://www.thamesvalleysurreycarerecords.net/</w:t>
        </w:r>
      </w:hyperlink>
      <w:r w:rsidR="00980D2D" w:rsidRPr="00980D2D">
        <w:t> </w:t>
      </w:r>
    </w:p>
    <w:p w14:paraId="673D9B3A" w14:textId="6509E3AB" w:rsidR="00FE3E71" w:rsidRPr="00FE3E71" w:rsidRDefault="00FE3E71" w:rsidP="00FE3E71">
      <w:pPr>
        <w:spacing w:before="240" w:after="0" w:line="240" w:lineRule="auto"/>
        <w:rPr>
          <w:rFonts w:eastAsia="Calibri" w:cs="Arial"/>
          <w:kern w:val="2"/>
          <w14:ligatures w14:val="standardContextual"/>
        </w:rPr>
      </w:pPr>
      <w:r w:rsidRPr="00FE3E71">
        <w:rPr>
          <w:rFonts w:eastAsia="Calibri" w:cs="Arial"/>
          <w:kern w:val="2"/>
          <w14:ligatures w14:val="standardContextual"/>
        </w:rPr>
        <w:t xml:space="preserve">You have the right to object to information being shared for your own care. Please speak to the practice if you wish to object. You also have the right to have any mistakes or errors corrected. </w:t>
      </w:r>
    </w:p>
    <w:p w14:paraId="4178E9B8" w14:textId="77777777" w:rsidR="00FE3E71" w:rsidRPr="00FE3E71" w:rsidRDefault="00FE3E71" w:rsidP="00FE3E71">
      <w:pPr>
        <w:keepNext/>
        <w:keepLines/>
        <w:shd w:val="clear" w:color="auto" w:fill="F2F2F2"/>
        <w:spacing w:before="240" w:after="0" w:line="240" w:lineRule="auto"/>
        <w:ind w:left="-5" w:hanging="10"/>
        <w:outlineLvl w:val="0"/>
        <w:rPr>
          <w:rFonts w:eastAsia="Arial" w:cs="Arial"/>
          <w:b/>
          <w:color w:val="000000"/>
          <w:sz w:val="28"/>
          <w:szCs w:val="28"/>
          <w:lang w:eastAsia="en-GB"/>
        </w:rPr>
      </w:pPr>
      <w:bookmarkStart w:id="113" w:name="_Toc219815560"/>
      <w:r w:rsidRPr="00FE3E71">
        <w:rPr>
          <w:rFonts w:eastAsia="Arial" w:cs="Arial"/>
          <w:b/>
          <w:color w:val="000000"/>
          <w:sz w:val="28"/>
          <w:szCs w:val="28"/>
          <w:lang w:eastAsia="en-GB"/>
        </w:rPr>
        <w:t>Opt-Outs</w:t>
      </w:r>
      <w:bookmarkEnd w:id="113"/>
      <w:r w:rsidRPr="00FE3E71">
        <w:rPr>
          <w:rFonts w:eastAsia="Arial" w:cs="Arial"/>
          <w:b/>
          <w:color w:val="000000"/>
          <w:sz w:val="28"/>
          <w:szCs w:val="28"/>
          <w:lang w:eastAsia="en-GB"/>
        </w:rPr>
        <w:t xml:space="preserve"> </w:t>
      </w:r>
    </w:p>
    <w:p w14:paraId="56AB1607" w14:textId="77777777" w:rsidR="00FE3E71" w:rsidRPr="00FE3E71" w:rsidRDefault="00FE3E71" w:rsidP="00FE3E71">
      <w:pPr>
        <w:spacing w:before="240" w:after="0" w:line="240" w:lineRule="auto"/>
        <w:rPr>
          <w:rFonts w:eastAsia="Arial" w:cs="Arial"/>
          <w:color w:val="000000"/>
          <w:lang w:eastAsia="en-GB"/>
        </w:rPr>
      </w:pPr>
      <w:r w:rsidRPr="00FE3E71">
        <w:rPr>
          <w:rFonts w:eastAsia="Arial" w:cs="Arial"/>
          <w:color w:val="000000"/>
          <w:lang w:eastAsia="en-GB"/>
        </w:rPr>
        <w:t xml:space="preserve">You have a right to object to your information being shared. Should you wish to opt out of data collection, please contact a member of staff at your own GP surgery who will be able to explain how you can opt out and prevent the sharing of your information; this is done by registering to opt out online (national data opt-out programme) or if you are unable to do so or do not wish to do so online, by speaking to a member of staff. </w:t>
      </w:r>
    </w:p>
    <w:p w14:paraId="7C78F0BE" w14:textId="77777777" w:rsidR="00FE3E71" w:rsidRPr="00FE3E71" w:rsidRDefault="00FE3E71" w:rsidP="00FE3E71">
      <w:pPr>
        <w:spacing w:before="240" w:after="0" w:line="240" w:lineRule="auto"/>
        <w:jc w:val="center"/>
        <w:rPr>
          <w:rFonts w:eastAsia="Arial" w:cs="Arial"/>
          <w:b/>
          <w:color w:val="000000"/>
          <w:sz w:val="24"/>
          <w:szCs w:val="24"/>
          <w:u w:val="single" w:color="000000"/>
          <w:lang w:eastAsia="en-GB"/>
        </w:rPr>
      </w:pPr>
      <w:r w:rsidRPr="00FE3E71">
        <w:rPr>
          <w:rFonts w:eastAsia="Arial" w:cs="Arial"/>
          <w:b/>
          <w:color w:val="000000"/>
          <w:sz w:val="24"/>
          <w:szCs w:val="24"/>
          <w:u w:val="single" w:color="000000"/>
          <w:lang w:eastAsia="en-GB"/>
        </w:rPr>
        <w:t xml:space="preserve">If you opt </w:t>
      </w:r>
      <w:proofErr w:type="gramStart"/>
      <w:r w:rsidRPr="00FE3E71">
        <w:rPr>
          <w:rFonts w:eastAsia="Arial" w:cs="Arial"/>
          <w:b/>
          <w:color w:val="000000"/>
          <w:sz w:val="24"/>
          <w:szCs w:val="24"/>
          <w:u w:val="single" w:color="000000"/>
          <w:lang w:eastAsia="en-GB"/>
        </w:rPr>
        <w:t>out</w:t>
      </w:r>
      <w:proofErr w:type="gramEnd"/>
      <w:r w:rsidRPr="00FE3E71">
        <w:rPr>
          <w:rFonts w:eastAsia="Arial" w:cs="Arial"/>
          <w:b/>
          <w:color w:val="000000"/>
          <w:sz w:val="24"/>
          <w:szCs w:val="24"/>
          <w:u w:val="single" w:color="000000"/>
          <w:lang w:eastAsia="en-GB"/>
        </w:rPr>
        <w:t xml:space="preserve"> you cannot be seen in any of the NICS clinics.</w:t>
      </w:r>
    </w:p>
    <w:p w14:paraId="46B89FEF" w14:textId="77777777" w:rsidR="00FE3E71" w:rsidRPr="00FE3E71" w:rsidRDefault="00FE3E71" w:rsidP="00FE3E71">
      <w:pPr>
        <w:spacing w:after="5" w:line="240" w:lineRule="auto"/>
        <w:rPr>
          <w:rFonts w:eastAsia="Arial" w:cs="Arial"/>
          <w:color w:val="000000"/>
          <w:sz w:val="24"/>
          <w:szCs w:val="24"/>
          <w:lang w:eastAsia="en-GB"/>
        </w:rPr>
      </w:pPr>
    </w:p>
    <w:p w14:paraId="33DC77DB" w14:textId="77777777" w:rsidR="00FE3E71" w:rsidRPr="00FE3E71" w:rsidRDefault="00FE3E71" w:rsidP="00FE3E71">
      <w:pPr>
        <w:keepNext/>
        <w:keepLines/>
        <w:shd w:val="clear" w:color="auto" w:fill="F2F2F2"/>
        <w:spacing w:before="240" w:after="0" w:line="240" w:lineRule="auto"/>
        <w:ind w:left="-5" w:hanging="10"/>
        <w:outlineLvl w:val="0"/>
        <w:rPr>
          <w:rFonts w:eastAsia="Arial" w:cs="Arial"/>
          <w:b/>
          <w:color w:val="000000"/>
          <w:sz w:val="28"/>
          <w:szCs w:val="28"/>
          <w:lang w:eastAsia="en-GB"/>
        </w:rPr>
      </w:pPr>
      <w:bookmarkStart w:id="114" w:name="_Toc219815561"/>
      <w:r w:rsidRPr="00FE3E71">
        <w:rPr>
          <w:rFonts w:eastAsia="Arial" w:cs="Arial"/>
          <w:b/>
          <w:color w:val="000000"/>
          <w:sz w:val="28"/>
          <w:szCs w:val="28"/>
          <w:lang w:eastAsia="en-GB"/>
        </w:rPr>
        <w:t>Complaints</w:t>
      </w:r>
      <w:bookmarkEnd w:id="114"/>
      <w:r w:rsidRPr="00FE3E71">
        <w:rPr>
          <w:rFonts w:eastAsia="Arial" w:cs="Arial"/>
          <w:b/>
          <w:color w:val="000000"/>
          <w:sz w:val="28"/>
          <w:szCs w:val="28"/>
          <w:lang w:eastAsia="en-GB"/>
        </w:rPr>
        <w:t xml:space="preserve"> </w:t>
      </w:r>
    </w:p>
    <w:p w14:paraId="2BEED2D8" w14:textId="77777777" w:rsidR="00FE3E71" w:rsidRPr="00FE3E71" w:rsidRDefault="00FE3E71" w:rsidP="00FE3E71">
      <w:pPr>
        <w:spacing w:before="240" w:after="0" w:line="240" w:lineRule="auto"/>
        <w:rPr>
          <w:rFonts w:eastAsia="Arial" w:cs="Arial"/>
          <w:color w:val="000000"/>
          <w:lang w:eastAsia="en-GB"/>
        </w:rPr>
      </w:pPr>
      <w:r w:rsidRPr="00FE3E71">
        <w:rPr>
          <w:rFonts w:eastAsia="Arial" w:cs="Arial"/>
          <w:color w:val="000000"/>
          <w:lang w:eastAsia="en-GB"/>
        </w:rPr>
        <w:t>In the unlikely event that you are unhappy with any element of our data-processing methods, you have the right to lodge a complaint with NICS or the ICO.</w:t>
      </w:r>
    </w:p>
    <w:p w14:paraId="041B6A7C" w14:textId="77777777" w:rsidR="00FE3E71" w:rsidRPr="00FE3E71" w:rsidRDefault="00FE3E71" w:rsidP="00FE3E71">
      <w:pPr>
        <w:spacing w:before="240" w:after="0" w:line="240" w:lineRule="auto"/>
        <w:rPr>
          <w:rFonts w:eastAsia="Arial" w:cs="Arial"/>
          <w:color w:val="000000"/>
          <w:lang w:eastAsia="en-GB"/>
        </w:rPr>
      </w:pPr>
      <w:r w:rsidRPr="00FE3E71">
        <w:rPr>
          <w:rFonts w:eastAsia="Arial" w:cs="Arial"/>
          <w:color w:val="000000"/>
          <w:lang w:eastAsia="en-GB"/>
        </w:rPr>
        <w:t xml:space="preserve">To complain directly to NICS please complete an online form via our website: </w:t>
      </w:r>
      <w:hyperlink r:id="rId15" w:history="1">
        <w:r w:rsidRPr="00FE3E71">
          <w:rPr>
            <w:rFonts w:eastAsia="Arial" w:cs="Arial"/>
            <w:color w:val="0563C1"/>
            <w:u w:val="single"/>
            <w:lang w:eastAsia="en-GB"/>
          </w:rPr>
          <w:t>https://www.nicsfed.co.uk</w:t>
        </w:r>
      </w:hyperlink>
      <w:r w:rsidRPr="00FE3E71">
        <w:rPr>
          <w:rFonts w:eastAsia="Arial" w:cs="Arial"/>
          <w:color w:val="000000"/>
          <w:lang w:eastAsia="en-GB"/>
        </w:rPr>
        <w:t xml:space="preserve">, email us at </w:t>
      </w:r>
      <w:hyperlink r:id="rId16" w:history="1">
        <w:r w:rsidRPr="00FE3E71">
          <w:rPr>
            <w:rFonts w:eastAsia="Arial" w:cs="Arial"/>
            <w:color w:val="0563C1"/>
            <w:u w:val="single"/>
            <w:lang w:eastAsia="en-GB"/>
          </w:rPr>
          <w:t>nics.feedback@nhs.net</w:t>
        </w:r>
      </w:hyperlink>
      <w:r w:rsidRPr="00FE3E71">
        <w:rPr>
          <w:rFonts w:eastAsia="Arial" w:cs="Arial"/>
          <w:color w:val="000000"/>
          <w:lang w:eastAsia="en-GB"/>
        </w:rPr>
        <w:t xml:space="preserve">, or write to our postal address: Dr C Baker, C/O NICS, Hythe Medical Centre, Rochester Road, Staines- Upon-Thames, England, TW18 3HN. </w:t>
      </w:r>
    </w:p>
    <w:p w14:paraId="271BA6AC" w14:textId="16780474" w:rsidR="00FE3E71" w:rsidRPr="00FE3E71" w:rsidRDefault="00FE3E71" w:rsidP="00FE3E71">
      <w:pPr>
        <w:spacing w:before="240" w:after="0" w:line="240" w:lineRule="auto"/>
        <w:rPr>
          <w:rFonts w:eastAsia="Arial" w:cs="Arial"/>
          <w:color w:val="000000"/>
          <w:lang w:eastAsia="en-GB"/>
        </w:rPr>
      </w:pPr>
      <w:r w:rsidRPr="00FE3E71">
        <w:rPr>
          <w:rFonts w:eastAsia="Arial" w:cs="Arial"/>
          <w:color w:val="000000"/>
          <w:lang w:eastAsia="en-GB"/>
        </w:rPr>
        <w:t xml:space="preserve">If you wish to contact the ICO directly, please visit </w:t>
      </w:r>
      <w:hyperlink r:id="rId17" w:history="1">
        <w:r w:rsidRPr="00FE3E71">
          <w:rPr>
            <w:rFonts w:eastAsia="Arial" w:cs="Arial"/>
            <w:color w:val="0563C1"/>
            <w:u w:val="single"/>
            <w:lang w:eastAsia="en-GB"/>
          </w:rPr>
          <w:t>www.ico.org.uk</w:t>
        </w:r>
      </w:hyperlink>
      <w:r w:rsidRPr="00FE3E71">
        <w:rPr>
          <w:rFonts w:eastAsia="Arial" w:cs="Arial"/>
          <w:color w:val="000000"/>
          <w:lang w:eastAsia="en-GB"/>
        </w:rPr>
        <w:t xml:space="preserve"> and select “Raising a concern”.  </w:t>
      </w:r>
    </w:p>
    <w:p w14:paraId="6AD5DEA9" w14:textId="77777777" w:rsidR="00FE3E71" w:rsidRPr="00FE3E71" w:rsidRDefault="00FE3E71" w:rsidP="00FE3E71">
      <w:pPr>
        <w:keepNext/>
        <w:keepLines/>
        <w:shd w:val="clear" w:color="auto" w:fill="F2F2F2"/>
        <w:spacing w:before="240" w:after="0" w:line="240" w:lineRule="auto"/>
        <w:ind w:left="-5" w:hanging="10"/>
        <w:outlineLvl w:val="0"/>
        <w:rPr>
          <w:rFonts w:eastAsia="Arial" w:cs="Arial"/>
          <w:b/>
          <w:color w:val="000000"/>
          <w:sz w:val="28"/>
          <w:szCs w:val="28"/>
          <w:lang w:eastAsia="en-GB"/>
        </w:rPr>
      </w:pPr>
      <w:bookmarkStart w:id="115" w:name="_Toc219815562"/>
      <w:r w:rsidRPr="00FE3E71">
        <w:rPr>
          <w:rFonts w:eastAsia="Arial" w:cs="Arial"/>
          <w:b/>
          <w:color w:val="000000"/>
          <w:sz w:val="28"/>
          <w:szCs w:val="28"/>
          <w:lang w:eastAsia="en-GB"/>
        </w:rPr>
        <w:t>What To Do If You Have Any Questions</w:t>
      </w:r>
      <w:bookmarkEnd w:id="115"/>
      <w:r w:rsidRPr="00FE3E71">
        <w:rPr>
          <w:rFonts w:eastAsia="Arial" w:cs="Arial"/>
          <w:b/>
          <w:color w:val="000000"/>
          <w:sz w:val="28"/>
          <w:szCs w:val="28"/>
          <w:lang w:eastAsia="en-GB"/>
        </w:rPr>
        <w:t xml:space="preserve"> </w:t>
      </w:r>
    </w:p>
    <w:p w14:paraId="29CBF2DB" w14:textId="77777777" w:rsidR="00FE3E71" w:rsidRPr="00FE3E71" w:rsidRDefault="00FE3E71" w:rsidP="00FE3E71">
      <w:pPr>
        <w:spacing w:before="240" w:after="0" w:line="240" w:lineRule="auto"/>
        <w:ind w:left="10" w:right="214" w:hanging="10"/>
        <w:rPr>
          <w:rFonts w:eastAsia="Arial" w:cs="Arial"/>
          <w:color w:val="000000"/>
          <w:lang w:eastAsia="en-GB"/>
        </w:rPr>
      </w:pPr>
      <w:r w:rsidRPr="00FE3E71">
        <w:rPr>
          <w:rFonts w:eastAsia="Arial" w:cs="Arial"/>
          <w:color w:val="000000"/>
          <w:lang w:eastAsia="en-GB"/>
        </w:rPr>
        <w:t>The Data Protection Officer (DPO) for NICS is Richard Newell.</w:t>
      </w:r>
    </w:p>
    <w:p w14:paraId="10307FF9" w14:textId="77777777" w:rsidR="00FE3E71" w:rsidRPr="00FE3E71" w:rsidRDefault="00FE3E71" w:rsidP="00FE3E71">
      <w:pPr>
        <w:spacing w:before="240" w:after="5" w:line="240" w:lineRule="auto"/>
        <w:ind w:left="10" w:hanging="10"/>
        <w:rPr>
          <w:rFonts w:eastAsia="Arial" w:cs="Arial"/>
          <w:color w:val="000000"/>
          <w:lang w:eastAsia="en-GB"/>
        </w:rPr>
      </w:pPr>
      <w:r w:rsidRPr="00FE3E71">
        <w:rPr>
          <w:rFonts w:eastAsia="Arial" w:cs="Arial"/>
          <w:color w:val="000000"/>
          <w:lang w:eastAsia="en-GB"/>
        </w:rPr>
        <w:t xml:space="preserve">This Privacy Notice is also available on our website - </w:t>
      </w:r>
      <w:hyperlink r:id="rId18" w:history="1">
        <w:r w:rsidRPr="00FE3E71">
          <w:rPr>
            <w:rFonts w:eastAsia="Arial" w:cs="Arial"/>
            <w:color w:val="0563C1"/>
            <w:u w:val="single"/>
            <w:lang w:eastAsia="en-GB"/>
          </w:rPr>
          <w:t>www.nicsfed.co.uk</w:t>
        </w:r>
      </w:hyperlink>
      <w:r w:rsidRPr="00FE3E71">
        <w:rPr>
          <w:rFonts w:eastAsia="Arial" w:cs="Arial"/>
          <w:color w:val="000000"/>
          <w:lang w:eastAsia="en-GB"/>
        </w:rPr>
        <w:t xml:space="preserve"> </w:t>
      </w:r>
    </w:p>
    <w:p w14:paraId="2FAA20B7" w14:textId="77777777" w:rsidR="00FE3E71" w:rsidRPr="00FE3E71" w:rsidRDefault="00FE3E71" w:rsidP="00FE3E71">
      <w:pPr>
        <w:spacing w:before="240" w:after="0" w:line="240" w:lineRule="auto"/>
        <w:rPr>
          <w:rFonts w:eastAsia="Arial" w:cs="Arial"/>
          <w:color w:val="000000"/>
          <w:u w:val="single" w:color="000000"/>
          <w:lang w:eastAsia="en-GB"/>
        </w:rPr>
      </w:pPr>
      <w:r w:rsidRPr="00FE3E71">
        <w:rPr>
          <w:rFonts w:eastAsia="Arial" w:cs="Arial"/>
          <w:color w:val="000000"/>
          <w:lang w:eastAsia="en-GB"/>
        </w:rPr>
        <w:t xml:space="preserve">Should you have any questions about our Privacy Notice or the information we hold about you, contact the NICS Quality and Governance team email at </w:t>
      </w:r>
      <w:hyperlink r:id="rId19" w:history="1">
        <w:r w:rsidRPr="00FE3E71">
          <w:rPr>
            <w:rFonts w:eastAsia="Arial" w:cs="Arial"/>
            <w:color w:val="0563C1"/>
            <w:u w:val="single"/>
            <w:lang w:eastAsia="en-GB"/>
          </w:rPr>
          <w:t>nics.feedback@nhs.net</w:t>
        </w:r>
      </w:hyperlink>
    </w:p>
    <w:p w14:paraId="742D755D" w14:textId="77777777" w:rsidR="00FE3E71" w:rsidRDefault="00FE3E71" w:rsidP="00FE3E71"/>
    <w:p w14:paraId="60759A2E" w14:textId="3A3FCFFF" w:rsidR="00FE3E71" w:rsidRDefault="00FE3E71" w:rsidP="00FE3E71">
      <w:pPr>
        <w:pStyle w:val="Heading1"/>
      </w:pPr>
      <w:bookmarkStart w:id="116" w:name="_Toc219815563"/>
      <w:r>
        <w:lastRenderedPageBreak/>
        <w:t>APPENDIX 3: Staff Privacy Notice</w:t>
      </w:r>
      <w:bookmarkEnd w:id="116"/>
    </w:p>
    <w:p w14:paraId="5B2C0327" w14:textId="77777777" w:rsidR="00FE3E71" w:rsidRDefault="00FE3E71" w:rsidP="00FE3E71"/>
    <w:p w14:paraId="2FE67186" w14:textId="35847616" w:rsidR="00FE3E71" w:rsidRPr="005954B5" w:rsidRDefault="00327B43" w:rsidP="00FE3E71">
      <w:pPr>
        <w:pStyle w:val="Title"/>
        <w:spacing w:after="240"/>
        <w:jc w:val="center"/>
        <w:rPr>
          <w:rFonts w:cs="Arial"/>
        </w:rPr>
      </w:pPr>
      <w:r>
        <w:rPr>
          <w:rFonts w:cs="Arial"/>
        </w:rPr>
        <w:t>Employee</w:t>
      </w:r>
      <w:r w:rsidR="00FE3E71" w:rsidRPr="005954B5">
        <w:rPr>
          <w:rFonts w:cs="Arial"/>
        </w:rPr>
        <w:t xml:space="preserve"> P</w:t>
      </w:r>
      <w:r w:rsidR="00FE3E71">
        <w:rPr>
          <w:rFonts w:cs="Arial"/>
        </w:rPr>
        <w:t>rivacy</w:t>
      </w:r>
      <w:r w:rsidR="00FE3E71" w:rsidRPr="005954B5">
        <w:rPr>
          <w:rFonts w:cs="Arial"/>
        </w:rPr>
        <w:t xml:space="preserve"> N</w:t>
      </w:r>
      <w:r w:rsidR="00FE3E71">
        <w:rPr>
          <w:rFonts w:cs="Arial"/>
        </w:rPr>
        <w:t>otice</w:t>
      </w:r>
    </w:p>
    <w:p w14:paraId="15D852E6" w14:textId="77777777" w:rsidR="00FE3E71" w:rsidRPr="00451B30" w:rsidRDefault="00FE3E71" w:rsidP="00FE3E71">
      <w:pPr>
        <w:pStyle w:val="Heading2"/>
        <w:rPr>
          <w:rFonts w:cs="Arial"/>
        </w:rPr>
      </w:pPr>
      <w:bookmarkStart w:id="117" w:name="_Toc189665392"/>
      <w:bookmarkStart w:id="118" w:name="_Toc219815564"/>
      <w:r w:rsidRPr="00451B30">
        <w:rPr>
          <w:rFonts w:cs="Arial"/>
        </w:rPr>
        <w:t>Executive Summary</w:t>
      </w:r>
      <w:bookmarkEnd w:id="117"/>
      <w:bookmarkEnd w:id="118"/>
    </w:p>
    <w:tbl>
      <w:tblPr>
        <w:tblStyle w:val="TableGrid"/>
        <w:tblW w:w="9067" w:type="dxa"/>
        <w:tblLook w:val="04A0" w:firstRow="1" w:lastRow="0" w:firstColumn="1" w:lastColumn="0" w:noHBand="0" w:noVBand="1"/>
      </w:tblPr>
      <w:tblGrid>
        <w:gridCol w:w="9067"/>
      </w:tblGrid>
      <w:tr w:rsidR="00FE3E71" w:rsidRPr="00451B30" w14:paraId="0473AB67" w14:textId="77777777" w:rsidTr="00A53AC6">
        <w:trPr>
          <w:trHeight w:val="1391"/>
        </w:trPr>
        <w:tc>
          <w:tcPr>
            <w:tcW w:w="9067" w:type="dxa"/>
            <w:vAlign w:val="center"/>
          </w:tcPr>
          <w:p w14:paraId="26F0F1A9" w14:textId="77777777" w:rsidR="00FE3E71" w:rsidRPr="00451B30" w:rsidRDefault="00FE3E71" w:rsidP="00A53AC6">
            <w:pPr>
              <w:rPr>
                <w:rFonts w:cs="Arial"/>
              </w:rPr>
            </w:pPr>
            <w:r w:rsidRPr="009B465C">
              <w:rPr>
                <w:rFonts w:cs="Arial"/>
              </w:rPr>
              <w:t>NICS collects and processes personal data relating to its employees to manage the employment relationship. NICS is committed to being transparent about how it collects and uses that data and to meeting its data protection obligations.</w:t>
            </w:r>
          </w:p>
        </w:tc>
      </w:tr>
    </w:tbl>
    <w:p w14:paraId="197E2BA2" w14:textId="77777777" w:rsidR="00FE3E71" w:rsidRPr="00451B30" w:rsidRDefault="00FE3E71" w:rsidP="00FE3E71">
      <w:pPr>
        <w:spacing w:after="0"/>
        <w:rPr>
          <w:rFonts w:cs="Arial"/>
        </w:rPr>
      </w:pPr>
    </w:p>
    <w:p w14:paraId="185CB6A1" w14:textId="77777777" w:rsidR="00FE3E71" w:rsidRPr="00451B30" w:rsidRDefault="00015BB7" w:rsidP="00FE3E71">
      <w:pPr>
        <w:spacing w:after="0"/>
        <w:rPr>
          <w:rFonts w:cs="Arial"/>
        </w:rPr>
      </w:pPr>
      <w:r>
        <w:rPr>
          <w:rFonts w:cs="Arial"/>
          <w:lang w:val="en-US"/>
        </w:rPr>
        <w:pict w14:anchorId="2B2E6ED9">
          <v:rect id="_x0000_i1025" style="width:0;height:1.5pt" o:hralign="center" o:hrstd="t" o:hr="t" fillcolor="#a0a0a0" stroked="f"/>
        </w:pict>
      </w:r>
    </w:p>
    <w:p w14:paraId="37D6EA9F" w14:textId="77777777" w:rsidR="00FE3E71" w:rsidRDefault="00FE3E71" w:rsidP="00FE3E71">
      <w:pPr>
        <w:pStyle w:val="Heading2"/>
        <w:numPr>
          <w:ilvl w:val="0"/>
          <w:numId w:val="30"/>
        </w:numPr>
        <w:spacing w:after="240"/>
        <w:ind w:hanging="360"/>
        <w:rPr>
          <w:rFonts w:cs="Arial"/>
        </w:rPr>
      </w:pPr>
      <w:bookmarkStart w:id="119" w:name="_Toc189665393"/>
      <w:bookmarkStart w:id="120" w:name="_Toc219815565"/>
      <w:r w:rsidRPr="009B465C">
        <w:rPr>
          <w:rFonts w:cs="Arial"/>
        </w:rPr>
        <w:t>What information does NICS collect?</w:t>
      </w:r>
      <w:bookmarkEnd w:id="119"/>
      <w:bookmarkEnd w:id="120"/>
    </w:p>
    <w:p w14:paraId="4AF3AF13" w14:textId="77777777" w:rsidR="00FE3E71" w:rsidRDefault="00FE3E71" w:rsidP="00FE3E71">
      <w:r>
        <w:t>NICS collects and processes a range of information about you. This includes: your name, address and contact details, including email address and telephone number, date of birth and gender;</w:t>
      </w:r>
    </w:p>
    <w:p w14:paraId="01905987" w14:textId="77777777" w:rsidR="00FE3E71" w:rsidRDefault="00FE3E71" w:rsidP="00FE3E71">
      <w:pPr>
        <w:pStyle w:val="ListParagraph"/>
        <w:numPr>
          <w:ilvl w:val="0"/>
          <w:numId w:val="31"/>
        </w:numPr>
        <w:spacing w:after="160" w:line="259" w:lineRule="auto"/>
      </w:pPr>
      <w:r>
        <w:t>the terms and conditions of your employment;</w:t>
      </w:r>
    </w:p>
    <w:p w14:paraId="19C7398E" w14:textId="77777777" w:rsidR="00FE3E71" w:rsidRDefault="00FE3E71" w:rsidP="00FE3E71">
      <w:pPr>
        <w:pStyle w:val="ListParagraph"/>
        <w:numPr>
          <w:ilvl w:val="0"/>
          <w:numId w:val="31"/>
        </w:numPr>
        <w:spacing w:after="160" w:line="259" w:lineRule="auto"/>
      </w:pPr>
      <w:r>
        <w:t>details of your qualifications, skills, experience and employment history, including start and end dates, with previous employers and with NICS;</w:t>
      </w:r>
    </w:p>
    <w:p w14:paraId="0AF7C831" w14:textId="77777777" w:rsidR="00FE3E71" w:rsidRDefault="00FE3E71" w:rsidP="00FE3E71">
      <w:pPr>
        <w:pStyle w:val="ListParagraph"/>
        <w:numPr>
          <w:ilvl w:val="0"/>
          <w:numId w:val="31"/>
        </w:numPr>
        <w:spacing w:after="160" w:line="259" w:lineRule="auto"/>
      </w:pPr>
      <w:r>
        <w:t>information about your remuneration, including entitlement to benefits such as pensions or insurance cover;</w:t>
      </w:r>
    </w:p>
    <w:p w14:paraId="5EC7C957" w14:textId="77777777" w:rsidR="00FE3E71" w:rsidRDefault="00FE3E71" w:rsidP="00FE3E71">
      <w:pPr>
        <w:pStyle w:val="ListParagraph"/>
        <w:numPr>
          <w:ilvl w:val="0"/>
          <w:numId w:val="31"/>
        </w:numPr>
        <w:spacing w:after="160" w:line="259" w:lineRule="auto"/>
      </w:pPr>
      <w:r>
        <w:t>details of your bank account and national insurance number;</w:t>
      </w:r>
    </w:p>
    <w:p w14:paraId="31840661" w14:textId="77777777" w:rsidR="00FE3E71" w:rsidRDefault="00FE3E71" w:rsidP="00FE3E71">
      <w:pPr>
        <w:pStyle w:val="ListParagraph"/>
        <w:numPr>
          <w:ilvl w:val="0"/>
          <w:numId w:val="31"/>
        </w:numPr>
        <w:spacing w:after="160" w:line="259" w:lineRule="auto"/>
      </w:pPr>
      <w:r>
        <w:t>information about your marital status, next of kin, dependants and emergency contacts;</w:t>
      </w:r>
    </w:p>
    <w:p w14:paraId="30F58B75" w14:textId="77777777" w:rsidR="00FE3E71" w:rsidRDefault="00FE3E71" w:rsidP="00FE3E71">
      <w:pPr>
        <w:pStyle w:val="ListParagraph"/>
        <w:numPr>
          <w:ilvl w:val="0"/>
          <w:numId w:val="31"/>
        </w:numPr>
        <w:spacing w:after="160" w:line="259" w:lineRule="auto"/>
      </w:pPr>
      <w:r>
        <w:t>information about your nationality and entitlement to work in the UK;</w:t>
      </w:r>
    </w:p>
    <w:p w14:paraId="56F3E7A3" w14:textId="77777777" w:rsidR="00FE3E71" w:rsidRDefault="00FE3E71" w:rsidP="00FE3E71">
      <w:pPr>
        <w:pStyle w:val="ListParagraph"/>
        <w:numPr>
          <w:ilvl w:val="0"/>
          <w:numId w:val="31"/>
        </w:numPr>
        <w:spacing w:after="160" w:line="259" w:lineRule="auto"/>
      </w:pPr>
      <w:r>
        <w:t>information about your criminal record;</w:t>
      </w:r>
    </w:p>
    <w:p w14:paraId="660A33C6" w14:textId="77777777" w:rsidR="00FE3E71" w:rsidRDefault="00FE3E71" w:rsidP="00FE3E71">
      <w:pPr>
        <w:pStyle w:val="ListParagraph"/>
        <w:numPr>
          <w:ilvl w:val="0"/>
          <w:numId w:val="31"/>
        </w:numPr>
        <w:spacing w:after="160" w:line="259" w:lineRule="auto"/>
      </w:pPr>
      <w:r>
        <w:t>details of your schedule (days of work and working hours) and attendance at work;</w:t>
      </w:r>
    </w:p>
    <w:p w14:paraId="307131C9" w14:textId="77777777" w:rsidR="00FE3E71" w:rsidRDefault="00FE3E71" w:rsidP="00FE3E71">
      <w:pPr>
        <w:pStyle w:val="ListParagraph"/>
        <w:numPr>
          <w:ilvl w:val="0"/>
          <w:numId w:val="31"/>
        </w:numPr>
        <w:spacing w:after="160" w:line="259" w:lineRule="auto"/>
      </w:pPr>
      <w:r>
        <w:t>details of periods of leave taken by you, including holiday, sickness absence, family leave and sabbaticals, and the reasons for the leave;</w:t>
      </w:r>
    </w:p>
    <w:p w14:paraId="018FB35B" w14:textId="77777777" w:rsidR="00FE3E71" w:rsidRDefault="00FE3E71" w:rsidP="00FE3E71">
      <w:pPr>
        <w:pStyle w:val="ListParagraph"/>
        <w:numPr>
          <w:ilvl w:val="0"/>
          <w:numId w:val="31"/>
        </w:numPr>
        <w:spacing w:after="160" w:line="259" w:lineRule="auto"/>
      </w:pPr>
      <w:r>
        <w:t>details of any disciplinary or grievance procedures in which you have been involved, including any warnings issued to you and related correspondence;</w:t>
      </w:r>
    </w:p>
    <w:p w14:paraId="00E05A8B" w14:textId="77777777" w:rsidR="00FE3E71" w:rsidRDefault="00FE3E71" w:rsidP="00FE3E71">
      <w:pPr>
        <w:pStyle w:val="ListParagraph"/>
        <w:numPr>
          <w:ilvl w:val="0"/>
          <w:numId w:val="31"/>
        </w:numPr>
        <w:spacing w:after="160" w:line="259" w:lineRule="auto"/>
      </w:pPr>
      <w:r>
        <w:t>assessments of your performance, including appraisals, performance reviews and ratings, training you have participated in, performance improvement plans and related correspondence;</w:t>
      </w:r>
    </w:p>
    <w:p w14:paraId="39FE279E" w14:textId="77777777" w:rsidR="00FE3E71" w:rsidRDefault="00FE3E71" w:rsidP="00FE3E71">
      <w:pPr>
        <w:pStyle w:val="ListParagraph"/>
        <w:numPr>
          <w:ilvl w:val="0"/>
          <w:numId w:val="31"/>
        </w:numPr>
        <w:spacing w:after="160" w:line="259" w:lineRule="auto"/>
      </w:pPr>
      <w:r>
        <w:t xml:space="preserve">information about medical or health conditions, including </w:t>
      </w:r>
      <w:proofErr w:type="gramStart"/>
      <w:r>
        <w:t>whether or not</w:t>
      </w:r>
      <w:proofErr w:type="gramEnd"/>
      <w:r>
        <w:t xml:space="preserve"> you have a disability for which NICS needs to make reasonable adjustments;</w:t>
      </w:r>
    </w:p>
    <w:p w14:paraId="6642A250" w14:textId="77777777" w:rsidR="00FE3E71" w:rsidRDefault="00FE3E71" w:rsidP="00FE3E71">
      <w:pPr>
        <w:pStyle w:val="ListParagraph"/>
        <w:numPr>
          <w:ilvl w:val="0"/>
          <w:numId w:val="31"/>
        </w:numPr>
        <w:spacing w:after="160" w:line="259" w:lineRule="auto"/>
      </w:pPr>
      <w:r>
        <w:t>details of trade union membership; and</w:t>
      </w:r>
    </w:p>
    <w:p w14:paraId="2559B45A" w14:textId="77777777" w:rsidR="00FE3E71" w:rsidRDefault="00FE3E71" w:rsidP="00FE3E71">
      <w:pPr>
        <w:pStyle w:val="ListParagraph"/>
        <w:numPr>
          <w:ilvl w:val="0"/>
          <w:numId w:val="31"/>
        </w:numPr>
        <w:spacing w:after="160" w:line="259" w:lineRule="auto"/>
      </w:pPr>
      <w:r>
        <w:t>equal opportunities monitoring information, including information about your ethnic origin, sexual orientation, health and religion or belief.</w:t>
      </w:r>
    </w:p>
    <w:p w14:paraId="7D6899A3" w14:textId="77777777" w:rsidR="00FE3E71" w:rsidRDefault="00FE3E71" w:rsidP="00FE3E71">
      <w:r>
        <w:t>NICS collects this information in a variety of ways, such as:</w:t>
      </w:r>
    </w:p>
    <w:p w14:paraId="30DB0437" w14:textId="77777777" w:rsidR="00FE3E71" w:rsidRDefault="00FE3E71" w:rsidP="00FE3E71">
      <w:pPr>
        <w:pStyle w:val="ListParagraph"/>
        <w:numPr>
          <w:ilvl w:val="0"/>
          <w:numId w:val="31"/>
        </w:numPr>
        <w:spacing w:after="160" w:line="259" w:lineRule="auto"/>
      </w:pPr>
      <w:r>
        <w:t>Application forms:</w:t>
      </w:r>
    </w:p>
    <w:p w14:paraId="5D3D9183" w14:textId="77777777" w:rsidR="00FE3E71" w:rsidRDefault="00FE3E71" w:rsidP="00FE3E71">
      <w:pPr>
        <w:pStyle w:val="ListParagraph"/>
        <w:numPr>
          <w:ilvl w:val="0"/>
          <w:numId w:val="31"/>
        </w:numPr>
        <w:spacing w:after="160" w:line="259" w:lineRule="auto"/>
      </w:pPr>
      <w:r>
        <w:t>CVs or resumes;</w:t>
      </w:r>
    </w:p>
    <w:p w14:paraId="1E043F22" w14:textId="77777777" w:rsidR="00FE3E71" w:rsidRDefault="00FE3E71" w:rsidP="00FE3E71">
      <w:pPr>
        <w:pStyle w:val="ListParagraph"/>
        <w:numPr>
          <w:ilvl w:val="0"/>
          <w:numId w:val="31"/>
        </w:numPr>
        <w:spacing w:after="160" w:line="259" w:lineRule="auto"/>
      </w:pPr>
      <w:r>
        <w:lastRenderedPageBreak/>
        <w:t>Copies of your passport other identity documents;</w:t>
      </w:r>
    </w:p>
    <w:p w14:paraId="23F6CE73" w14:textId="77777777" w:rsidR="00FE3E71" w:rsidRDefault="00FE3E71" w:rsidP="00FE3E71">
      <w:pPr>
        <w:pStyle w:val="ListParagraph"/>
        <w:numPr>
          <w:ilvl w:val="0"/>
          <w:numId w:val="31"/>
        </w:numPr>
        <w:spacing w:after="160" w:line="259" w:lineRule="auto"/>
      </w:pPr>
      <w:r>
        <w:t>Information collected through interviews or other forms of assessment;</w:t>
      </w:r>
    </w:p>
    <w:p w14:paraId="4E5AD61D" w14:textId="77777777" w:rsidR="00FE3E71" w:rsidRDefault="00FE3E71" w:rsidP="00FE3E71">
      <w:pPr>
        <w:pStyle w:val="ListParagraph"/>
        <w:numPr>
          <w:ilvl w:val="0"/>
          <w:numId w:val="31"/>
        </w:numPr>
        <w:spacing w:after="160" w:line="259" w:lineRule="auto"/>
      </w:pPr>
      <w:r>
        <w:t>Forms completed by you at the start of or during employment;</w:t>
      </w:r>
    </w:p>
    <w:p w14:paraId="0DD4E331" w14:textId="77777777" w:rsidR="00FE3E71" w:rsidRDefault="00FE3E71" w:rsidP="00FE3E71">
      <w:pPr>
        <w:pStyle w:val="ListParagraph"/>
        <w:numPr>
          <w:ilvl w:val="0"/>
          <w:numId w:val="31"/>
        </w:numPr>
        <w:spacing w:after="160" w:line="259" w:lineRule="auto"/>
      </w:pPr>
      <w:r>
        <w:t xml:space="preserve">From correspondence with you; </w:t>
      </w:r>
    </w:p>
    <w:p w14:paraId="3B1C7B4F" w14:textId="77777777" w:rsidR="00FE3E71" w:rsidRDefault="00FE3E71" w:rsidP="00FE3E71">
      <w:pPr>
        <w:pStyle w:val="ListParagraph"/>
        <w:numPr>
          <w:ilvl w:val="0"/>
          <w:numId w:val="31"/>
        </w:numPr>
        <w:spacing w:after="160" w:line="259" w:lineRule="auto"/>
      </w:pPr>
      <w:r>
        <w:t>Through meetings or other assessments.</w:t>
      </w:r>
    </w:p>
    <w:p w14:paraId="4EB35B7E" w14:textId="77777777" w:rsidR="00FE3E71" w:rsidRDefault="00FE3E71" w:rsidP="00FE3E71">
      <w:r>
        <w:t xml:space="preserve">NICS will also collect personal data about you from third parties, such as: </w:t>
      </w:r>
    </w:p>
    <w:p w14:paraId="51C9C9CA" w14:textId="77777777" w:rsidR="00FE3E71" w:rsidRDefault="00FE3E71" w:rsidP="00FE3E71">
      <w:pPr>
        <w:pStyle w:val="ListParagraph"/>
        <w:numPr>
          <w:ilvl w:val="0"/>
          <w:numId w:val="31"/>
        </w:numPr>
        <w:spacing w:after="160" w:line="259" w:lineRule="auto"/>
      </w:pPr>
      <w:r>
        <w:t>References supplied by former employers;</w:t>
      </w:r>
    </w:p>
    <w:p w14:paraId="454F1C21" w14:textId="77777777" w:rsidR="00FE3E71" w:rsidRDefault="00FE3E71" w:rsidP="00FE3E71">
      <w:pPr>
        <w:pStyle w:val="ListParagraph"/>
        <w:numPr>
          <w:ilvl w:val="0"/>
          <w:numId w:val="31"/>
        </w:numPr>
        <w:spacing w:after="160" w:line="259" w:lineRule="auto"/>
      </w:pPr>
      <w:r>
        <w:t>Information from employment background check providers and information from criminal records checks;</w:t>
      </w:r>
    </w:p>
    <w:p w14:paraId="06F6FE5A" w14:textId="77777777" w:rsidR="00FE3E71" w:rsidRDefault="00FE3E71" w:rsidP="00FE3E71">
      <w:pPr>
        <w:pStyle w:val="ListParagraph"/>
        <w:numPr>
          <w:ilvl w:val="0"/>
          <w:numId w:val="31"/>
        </w:numPr>
        <w:spacing w:after="160" w:line="259" w:lineRule="auto"/>
      </w:pPr>
      <w:r>
        <w:t>NICS may seek information from third parties only once a job offer to you has been made and will inform you that it is doing so.</w:t>
      </w:r>
    </w:p>
    <w:p w14:paraId="4C886670" w14:textId="77777777" w:rsidR="00FE3E71" w:rsidRDefault="00FE3E71" w:rsidP="00FE3E71">
      <w:r>
        <w:t>Data will be stored in a range of different places, including:</w:t>
      </w:r>
    </w:p>
    <w:p w14:paraId="27CEA2D1" w14:textId="77777777" w:rsidR="00FE3E71" w:rsidRDefault="00FE3E71" w:rsidP="00FE3E71">
      <w:pPr>
        <w:pStyle w:val="ListParagraph"/>
        <w:numPr>
          <w:ilvl w:val="0"/>
          <w:numId w:val="31"/>
        </w:numPr>
        <w:spacing w:after="160" w:line="259" w:lineRule="auto"/>
      </w:pPr>
      <w:r>
        <w:t>Your application record;</w:t>
      </w:r>
    </w:p>
    <w:p w14:paraId="3D48F462" w14:textId="77777777" w:rsidR="00FE3E71" w:rsidRDefault="00FE3E71" w:rsidP="00FE3E71">
      <w:pPr>
        <w:pStyle w:val="ListParagraph"/>
        <w:numPr>
          <w:ilvl w:val="0"/>
          <w:numId w:val="31"/>
        </w:numPr>
        <w:spacing w:after="160" w:line="259" w:lineRule="auto"/>
      </w:pPr>
      <w:r>
        <w:t>IT systems (including email).</w:t>
      </w:r>
    </w:p>
    <w:p w14:paraId="32D41FE1" w14:textId="77777777" w:rsidR="00FE3E71" w:rsidRDefault="00FE3E71" w:rsidP="00FE3E71">
      <w:pPr>
        <w:pStyle w:val="ListParagraph"/>
        <w:ind w:left="1440"/>
      </w:pPr>
    </w:p>
    <w:p w14:paraId="0ED7D122" w14:textId="77777777" w:rsidR="00FE3E71" w:rsidRDefault="00FE3E71" w:rsidP="00FE3E71">
      <w:pPr>
        <w:pStyle w:val="Heading2"/>
        <w:numPr>
          <w:ilvl w:val="0"/>
          <w:numId w:val="30"/>
        </w:numPr>
        <w:spacing w:after="240"/>
        <w:ind w:hanging="360"/>
        <w:rPr>
          <w:rFonts w:cs="Arial"/>
        </w:rPr>
      </w:pPr>
      <w:bookmarkStart w:id="121" w:name="_Toc189665394"/>
      <w:bookmarkStart w:id="122" w:name="_Toc219815566"/>
      <w:r w:rsidRPr="009B465C">
        <w:rPr>
          <w:rFonts w:cs="Arial"/>
        </w:rPr>
        <w:t>Why does NICS process personal data?</w:t>
      </w:r>
      <w:bookmarkEnd w:id="121"/>
      <w:bookmarkEnd w:id="122"/>
    </w:p>
    <w:p w14:paraId="087EC964" w14:textId="77777777" w:rsidR="00FE3E71" w:rsidRDefault="00FE3E71" w:rsidP="00FE3E71">
      <w:r>
        <w:t xml:space="preserve">NICS needs to process data to </w:t>
      </w:r>
      <w:proofErr w:type="gramStart"/>
      <w:r>
        <w:t>enter into</w:t>
      </w:r>
      <w:proofErr w:type="gramEnd"/>
      <w:r>
        <w:t xml:space="preserve"> an employment contract with you and to meet its obligations under your employment contract. It needs to process your data to provide you with an employment contract, to pay you in accordance with your employment contract and to administer benefit, pension and insurance entitlements.</w:t>
      </w:r>
    </w:p>
    <w:p w14:paraId="0300B21C" w14:textId="77777777" w:rsidR="00FE3E71" w:rsidRDefault="00FE3E71" w:rsidP="00FE3E71">
      <w:r>
        <w:t>In some cases, NICS needs to process data to ensure that it is complying with its legal obligations. For example, it is required to check an employee's entitlement to work in the UK, to deduct tax, to comply with health and safety laws and to enable employees to take periods of leave to which they are entitled. It is necessary to carry out criminal records checks to ensure that individuals are permitted to undertake the role in question.</w:t>
      </w:r>
    </w:p>
    <w:p w14:paraId="4CBD992A" w14:textId="77777777" w:rsidR="00FE3E71" w:rsidRDefault="00FE3E71" w:rsidP="00FE3E71">
      <w:r>
        <w:t>In other cases, NICS has a legitimate interest in processing personal data before, during and after the end of the employment relationship. Processing employee data allows NICS to:</w:t>
      </w:r>
    </w:p>
    <w:p w14:paraId="20A9B48F" w14:textId="77777777" w:rsidR="00FE3E71" w:rsidRDefault="00FE3E71" w:rsidP="00FE3E71">
      <w:pPr>
        <w:pStyle w:val="ListParagraph"/>
        <w:numPr>
          <w:ilvl w:val="0"/>
          <w:numId w:val="31"/>
        </w:numPr>
        <w:spacing w:after="160" w:line="259" w:lineRule="auto"/>
      </w:pPr>
      <w:r>
        <w:t>maintain accurate and up-to-date employment records and contact details (including details of who to contact in the event of an emergency), and records of employee contractual and statutory rights;</w:t>
      </w:r>
    </w:p>
    <w:p w14:paraId="29808354" w14:textId="77777777" w:rsidR="00FE3E71" w:rsidRDefault="00FE3E71" w:rsidP="00FE3E71">
      <w:pPr>
        <w:pStyle w:val="ListParagraph"/>
        <w:numPr>
          <w:ilvl w:val="0"/>
          <w:numId w:val="31"/>
        </w:numPr>
        <w:spacing w:after="160" w:line="259" w:lineRule="auto"/>
      </w:pPr>
      <w:r>
        <w:t>operate and keep a record of disciplinary and grievance processes, to ensure acceptable conduct within the workplace;</w:t>
      </w:r>
    </w:p>
    <w:p w14:paraId="423AFBE4" w14:textId="77777777" w:rsidR="00FE3E71" w:rsidRDefault="00FE3E71" w:rsidP="00FE3E71">
      <w:pPr>
        <w:pStyle w:val="ListParagraph"/>
        <w:numPr>
          <w:ilvl w:val="0"/>
          <w:numId w:val="31"/>
        </w:numPr>
        <w:spacing w:after="160" w:line="259" w:lineRule="auto"/>
      </w:pPr>
      <w:r>
        <w:t>operate and keep a record of employee performance and related processes, to plan for career development, and for succession planning and workforce management purposes;</w:t>
      </w:r>
    </w:p>
    <w:p w14:paraId="6BDE3384" w14:textId="77777777" w:rsidR="00FE3E71" w:rsidRDefault="00FE3E71" w:rsidP="00FE3E71">
      <w:pPr>
        <w:pStyle w:val="ListParagraph"/>
        <w:numPr>
          <w:ilvl w:val="0"/>
          <w:numId w:val="31"/>
        </w:numPr>
        <w:spacing w:after="160" w:line="259" w:lineRule="auto"/>
      </w:pPr>
      <w:r>
        <w:t>operate and keep a record of absence and absence management procedures, to allow effective workforce management and ensure that employees are receiving the pay or other benefits to which they are entitled;</w:t>
      </w:r>
    </w:p>
    <w:p w14:paraId="466B390D" w14:textId="77777777" w:rsidR="00FE3E71" w:rsidRDefault="00FE3E71" w:rsidP="00FE3E71">
      <w:pPr>
        <w:pStyle w:val="ListParagraph"/>
        <w:numPr>
          <w:ilvl w:val="0"/>
          <w:numId w:val="31"/>
        </w:numPr>
        <w:spacing w:after="160" w:line="259" w:lineRule="auto"/>
      </w:pPr>
      <w:r>
        <w:t>obtain occupational health advice, to ensure that it complies with duties in relation to individuals with disabilities, meet its obligations under health and safety law, and ensure that employees are receiving the pay or other benefits to which they are entitled;</w:t>
      </w:r>
    </w:p>
    <w:p w14:paraId="1A78895B" w14:textId="77777777" w:rsidR="00FE3E71" w:rsidRDefault="00FE3E71" w:rsidP="00FE3E71">
      <w:pPr>
        <w:pStyle w:val="ListParagraph"/>
        <w:numPr>
          <w:ilvl w:val="0"/>
          <w:numId w:val="31"/>
        </w:numPr>
        <w:spacing w:after="160" w:line="259" w:lineRule="auto"/>
      </w:pPr>
      <w:r>
        <w:t xml:space="preserve">operate and keep a record of other types of leave (including maternity, paternity, adoption, parental and shared parental leave), to allow effective </w:t>
      </w:r>
      <w:r>
        <w:lastRenderedPageBreak/>
        <w:t>workforce management, to ensure that NICS complies with duties in relation to leave entitlement, and to ensure that employees are receiving the pay or other benefits to which they are entitled;</w:t>
      </w:r>
    </w:p>
    <w:p w14:paraId="1D3A3589" w14:textId="77777777" w:rsidR="00FE3E71" w:rsidRDefault="00FE3E71" w:rsidP="00FE3E71">
      <w:pPr>
        <w:pStyle w:val="ListParagraph"/>
        <w:numPr>
          <w:ilvl w:val="0"/>
          <w:numId w:val="31"/>
        </w:numPr>
        <w:spacing w:after="160" w:line="259" w:lineRule="auto"/>
      </w:pPr>
      <w:r>
        <w:t>ensure effective general HR and business administration;</w:t>
      </w:r>
    </w:p>
    <w:p w14:paraId="5D249B90" w14:textId="77777777" w:rsidR="00FE3E71" w:rsidRDefault="00FE3E71" w:rsidP="00FE3E71">
      <w:pPr>
        <w:pStyle w:val="ListParagraph"/>
        <w:numPr>
          <w:ilvl w:val="0"/>
          <w:numId w:val="31"/>
        </w:numPr>
        <w:spacing w:after="160" w:line="259" w:lineRule="auto"/>
      </w:pPr>
      <w:r>
        <w:t>provide references on request for current or former employees;</w:t>
      </w:r>
    </w:p>
    <w:p w14:paraId="6070D880" w14:textId="77777777" w:rsidR="00FE3E71" w:rsidRDefault="00FE3E71" w:rsidP="00FE3E71">
      <w:pPr>
        <w:pStyle w:val="ListParagraph"/>
        <w:numPr>
          <w:ilvl w:val="0"/>
          <w:numId w:val="31"/>
        </w:numPr>
        <w:spacing w:after="160" w:line="259" w:lineRule="auto"/>
      </w:pPr>
      <w:r>
        <w:t>respond to and defend against legal claims; and</w:t>
      </w:r>
    </w:p>
    <w:p w14:paraId="642E83A2" w14:textId="77777777" w:rsidR="00FE3E71" w:rsidRDefault="00FE3E71" w:rsidP="00FE3E71">
      <w:pPr>
        <w:pStyle w:val="ListParagraph"/>
        <w:numPr>
          <w:ilvl w:val="0"/>
          <w:numId w:val="31"/>
        </w:numPr>
        <w:spacing w:after="160" w:line="259" w:lineRule="auto"/>
      </w:pPr>
      <w:r>
        <w:t>Maintain and promote equality in the workplace.</w:t>
      </w:r>
    </w:p>
    <w:p w14:paraId="677CD596" w14:textId="77777777" w:rsidR="00FE3E71" w:rsidRDefault="00FE3E71" w:rsidP="00FE3E71">
      <w:r>
        <w:t xml:space="preserve">Where NICS relies on legitimate interests as a reason for processing data, it has considered </w:t>
      </w:r>
      <w:proofErr w:type="gramStart"/>
      <w:r>
        <w:t>whether or not</w:t>
      </w:r>
      <w:proofErr w:type="gramEnd"/>
      <w:r>
        <w:t xml:space="preserve"> those interests are overridden by the rights and freedoms of employees or workers and has concluded that they are not.</w:t>
      </w:r>
    </w:p>
    <w:p w14:paraId="3B1ABF5F" w14:textId="77777777" w:rsidR="00FE3E71" w:rsidRDefault="00FE3E71" w:rsidP="00FE3E71">
      <w:r>
        <w:t>Some special categories of personal data, such as information about health or medical conditions, is processed to carry out employment law obligations (such as those in relation to employees with disabilities and for health and safety purposes).  Where NICS processes other special categories of personal data, such as information about ethnic origin, sexual orientation, health or religion or belief, this is done for the purposes of equal opportunities monitoring.</w:t>
      </w:r>
    </w:p>
    <w:p w14:paraId="0C2C7E39" w14:textId="77777777" w:rsidR="00FE3E71" w:rsidRDefault="00FE3E71" w:rsidP="00FE3E71">
      <w:pPr>
        <w:pStyle w:val="Heading2"/>
        <w:numPr>
          <w:ilvl w:val="0"/>
          <w:numId w:val="30"/>
        </w:numPr>
        <w:spacing w:after="240"/>
        <w:ind w:hanging="360"/>
        <w:rPr>
          <w:rFonts w:cs="Arial"/>
        </w:rPr>
      </w:pPr>
      <w:bookmarkStart w:id="123" w:name="_Toc189665395"/>
      <w:bookmarkStart w:id="124" w:name="_Toc219815567"/>
      <w:r w:rsidRPr="009B465C">
        <w:rPr>
          <w:rFonts w:cs="Arial"/>
        </w:rPr>
        <w:t>Who has access to data?</w:t>
      </w:r>
      <w:bookmarkEnd w:id="123"/>
      <w:bookmarkEnd w:id="124"/>
    </w:p>
    <w:p w14:paraId="21F31AF7" w14:textId="77777777" w:rsidR="00FE3E71" w:rsidRDefault="00FE3E71" w:rsidP="00FE3E71">
      <w:r>
        <w:t>Your information will be shared internally.  This includes:</w:t>
      </w:r>
    </w:p>
    <w:p w14:paraId="065E296F" w14:textId="77777777" w:rsidR="00FE3E71" w:rsidRDefault="00FE3E71" w:rsidP="00FE3E71">
      <w:pPr>
        <w:pStyle w:val="ListParagraph"/>
        <w:numPr>
          <w:ilvl w:val="0"/>
          <w:numId w:val="31"/>
        </w:numPr>
        <w:spacing w:after="160" w:line="259" w:lineRule="auto"/>
      </w:pPr>
      <w:r>
        <w:t>Your manager/supervisor</w:t>
      </w:r>
    </w:p>
    <w:p w14:paraId="65684789" w14:textId="77777777" w:rsidR="00FE3E71" w:rsidRDefault="00FE3E71" w:rsidP="00FE3E71">
      <w:pPr>
        <w:pStyle w:val="ListParagraph"/>
        <w:numPr>
          <w:ilvl w:val="0"/>
          <w:numId w:val="31"/>
        </w:numPr>
        <w:spacing w:after="160" w:line="259" w:lineRule="auto"/>
      </w:pPr>
      <w:r>
        <w:t>Payroll</w:t>
      </w:r>
    </w:p>
    <w:p w14:paraId="6C8D4628" w14:textId="77777777" w:rsidR="00FE3E71" w:rsidRDefault="00FE3E71" w:rsidP="00FE3E71">
      <w:pPr>
        <w:pStyle w:val="ListParagraph"/>
        <w:numPr>
          <w:ilvl w:val="0"/>
          <w:numId w:val="31"/>
        </w:numPr>
        <w:spacing w:after="160" w:line="259" w:lineRule="auto"/>
      </w:pPr>
      <w:r>
        <w:t xml:space="preserve">IT staff </w:t>
      </w:r>
    </w:p>
    <w:p w14:paraId="02C9623F" w14:textId="77777777" w:rsidR="00FE3E71" w:rsidRDefault="00FE3E71" w:rsidP="00FE3E71">
      <w:r>
        <w:t xml:space="preserve">NICS shares your data with third parties </w:t>
      </w:r>
      <w:proofErr w:type="gramStart"/>
      <w:r>
        <w:t>in order to</w:t>
      </w:r>
      <w:proofErr w:type="gramEnd"/>
      <w:r>
        <w:t xml:space="preserve"> obtain pre-employment references from other employers, obtain employment background checks from third-party providers and obtain necessary criminal records checks from the Disclosure and Barring Service. </w:t>
      </w:r>
    </w:p>
    <w:p w14:paraId="02CACC27" w14:textId="77777777" w:rsidR="00FE3E71" w:rsidRDefault="00FE3E71" w:rsidP="00FE3E71">
      <w:r>
        <w:t>NICS is obliged to seek information about criminal convictions and offences in line with NHS Employers guidelines on criminal records checks, which you can read at:  http://www.nhsemployers.org/your-workforce/recruit/employment-checks/criminal-record-check</w:t>
      </w:r>
    </w:p>
    <w:p w14:paraId="3906AFAA" w14:textId="77777777" w:rsidR="00FE3E71" w:rsidRDefault="00FE3E71" w:rsidP="00FE3E71">
      <w:r>
        <w:t xml:space="preserve">NICS may also share your data with third parties in the context of a sale of some or </w:t>
      </w:r>
      <w:proofErr w:type="gramStart"/>
      <w:r>
        <w:t>all of</w:t>
      </w:r>
      <w:proofErr w:type="gramEnd"/>
      <w:r>
        <w:t xml:space="preserve"> its business. In those circumstances the data will be subject to confidentiality arrangements.</w:t>
      </w:r>
    </w:p>
    <w:p w14:paraId="508DDFC6" w14:textId="77777777" w:rsidR="00FE3E71" w:rsidRDefault="00FE3E71" w:rsidP="00FE3E71">
      <w:r>
        <w:t xml:space="preserve">NICS also shares your data with third parties that process data on its behalf, in connection with payroll, the provision of benefits and the provision of occupational health services. </w:t>
      </w:r>
    </w:p>
    <w:p w14:paraId="6DCE8B04" w14:textId="77777777" w:rsidR="00FE3E71" w:rsidRDefault="00FE3E71" w:rsidP="00FE3E71">
      <w:r>
        <w:t>NICS will not transfer your data to countries outside the European Economic Area.</w:t>
      </w:r>
    </w:p>
    <w:p w14:paraId="27B7FB5C" w14:textId="77777777" w:rsidR="00FE3E71" w:rsidRDefault="00FE3E71" w:rsidP="00FE3E71"/>
    <w:p w14:paraId="5832C945" w14:textId="77777777" w:rsidR="00FE3E71" w:rsidRDefault="00FE3E71" w:rsidP="00FE3E71">
      <w:pPr>
        <w:pStyle w:val="Heading2"/>
        <w:numPr>
          <w:ilvl w:val="0"/>
          <w:numId w:val="30"/>
        </w:numPr>
        <w:spacing w:after="240"/>
        <w:ind w:hanging="360"/>
        <w:rPr>
          <w:rFonts w:cs="Arial"/>
        </w:rPr>
      </w:pPr>
      <w:bookmarkStart w:id="125" w:name="_Toc189665396"/>
      <w:bookmarkStart w:id="126" w:name="_Toc219815568"/>
      <w:r w:rsidRPr="009B465C">
        <w:rPr>
          <w:rFonts w:cs="Arial"/>
        </w:rPr>
        <w:t>How does NICS protect data?</w:t>
      </w:r>
      <w:bookmarkEnd w:id="125"/>
      <w:bookmarkEnd w:id="126"/>
    </w:p>
    <w:p w14:paraId="2F603588" w14:textId="77777777" w:rsidR="00FE3E71" w:rsidRDefault="00FE3E71" w:rsidP="00FE3E71">
      <w:r>
        <w:t xml:space="preserve">NICS takes the security of your data seriously. Internal policies and controls are in place to ensure that your data is not lost, accidentally destroyed, misused or disclosed, and is not accessed except by our employees in the proper performance of their duties. </w:t>
      </w:r>
    </w:p>
    <w:p w14:paraId="18F2779A" w14:textId="77777777" w:rsidR="00FE3E71" w:rsidRDefault="00FE3E71" w:rsidP="00FE3E71">
      <w:r>
        <w:t xml:space="preserve">Where NICS engages third parties to process personal data on its behalf, they do so </w:t>
      </w:r>
      <w:proofErr w:type="gramStart"/>
      <w:r>
        <w:t>on the basis of</w:t>
      </w:r>
      <w:proofErr w:type="gramEnd"/>
      <w:r>
        <w:t xml:space="preserve"> written instructions, are under a duty of confidentiality and are obliged to implement appropriate technical and practice measures to ensure the security of data.</w:t>
      </w:r>
    </w:p>
    <w:p w14:paraId="28E31694" w14:textId="77777777" w:rsidR="00FE3E71" w:rsidRDefault="00FE3E71" w:rsidP="00FE3E71"/>
    <w:p w14:paraId="2AE5F81F" w14:textId="77777777" w:rsidR="00FE3E71" w:rsidRDefault="00FE3E71" w:rsidP="00FE3E71">
      <w:pPr>
        <w:pStyle w:val="Heading2"/>
        <w:numPr>
          <w:ilvl w:val="0"/>
          <w:numId w:val="30"/>
        </w:numPr>
        <w:spacing w:after="240"/>
        <w:ind w:hanging="360"/>
        <w:rPr>
          <w:rFonts w:cs="Arial"/>
        </w:rPr>
      </w:pPr>
      <w:bookmarkStart w:id="127" w:name="_Toc189665397"/>
      <w:bookmarkStart w:id="128" w:name="_Toc219815569"/>
      <w:r w:rsidRPr="00650203">
        <w:rPr>
          <w:rFonts w:cs="Arial"/>
        </w:rPr>
        <w:t>For how long does NICS keep data?</w:t>
      </w:r>
      <w:bookmarkEnd w:id="127"/>
      <w:bookmarkEnd w:id="128"/>
    </w:p>
    <w:p w14:paraId="536C7442" w14:textId="77777777" w:rsidR="00FE3E71" w:rsidRDefault="00FE3E71" w:rsidP="00FE3E71">
      <w:r>
        <w:t>NICS will hold your personal data for the duration of your employment. The periods for which your data is held after the end of employment are 6 years.</w:t>
      </w:r>
    </w:p>
    <w:p w14:paraId="02B4EE42" w14:textId="77777777" w:rsidR="00FE3E71" w:rsidRDefault="00FE3E71" w:rsidP="00FE3E71"/>
    <w:p w14:paraId="72250B20" w14:textId="77777777" w:rsidR="00FE3E71" w:rsidRDefault="00FE3E71" w:rsidP="00FE3E71">
      <w:pPr>
        <w:pStyle w:val="Heading2"/>
        <w:numPr>
          <w:ilvl w:val="0"/>
          <w:numId w:val="30"/>
        </w:numPr>
        <w:spacing w:after="240"/>
        <w:ind w:hanging="360"/>
        <w:rPr>
          <w:rFonts w:cs="Arial"/>
        </w:rPr>
      </w:pPr>
      <w:bookmarkStart w:id="129" w:name="_Toc189665398"/>
      <w:bookmarkStart w:id="130" w:name="_Toc219815570"/>
      <w:r>
        <w:rPr>
          <w:rFonts w:cs="Arial"/>
        </w:rPr>
        <w:t>Your rights</w:t>
      </w:r>
      <w:bookmarkEnd w:id="129"/>
      <w:bookmarkEnd w:id="130"/>
    </w:p>
    <w:p w14:paraId="1228D0D4" w14:textId="77777777" w:rsidR="00FE3E71" w:rsidRDefault="00FE3E71" w:rsidP="00FE3E71">
      <w:r>
        <w:t xml:space="preserve">As a data subject, you have </w:t>
      </w:r>
      <w:proofErr w:type="gramStart"/>
      <w:r>
        <w:t>a number of</w:t>
      </w:r>
      <w:proofErr w:type="gramEnd"/>
      <w:r>
        <w:t xml:space="preserve"> rights. You can:</w:t>
      </w:r>
    </w:p>
    <w:p w14:paraId="42E00558" w14:textId="77777777" w:rsidR="00FE3E71" w:rsidRDefault="00FE3E71" w:rsidP="00FE3E71">
      <w:pPr>
        <w:pStyle w:val="ListParagraph"/>
        <w:numPr>
          <w:ilvl w:val="0"/>
          <w:numId w:val="31"/>
        </w:numPr>
        <w:spacing w:after="160" w:line="259" w:lineRule="auto"/>
      </w:pPr>
      <w:r>
        <w:t>access and obtain a copy of your data on request;</w:t>
      </w:r>
    </w:p>
    <w:p w14:paraId="2739E0E1" w14:textId="77777777" w:rsidR="00FE3E71" w:rsidRDefault="00FE3E71" w:rsidP="00FE3E71">
      <w:pPr>
        <w:pStyle w:val="ListParagraph"/>
        <w:numPr>
          <w:ilvl w:val="0"/>
          <w:numId w:val="31"/>
        </w:numPr>
        <w:spacing w:after="160" w:line="259" w:lineRule="auto"/>
      </w:pPr>
      <w:r>
        <w:t>require NICS to change incorrect or incomplete data;</w:t>
      </w:r>
    </w:p>
    <w:p w14:paraId="7274DE65" w14:textId="77777777" w:rsidR="00FE3E71" w:rsidRDefault="00FE3E71" w:rsidP="00FE3E71">
      <w:pPr>
        <w:pStyle w:val="ListParagraph"/>
        <w:numPr>
          <w:ilvl w:val="0"/>
          <w:numId w:val="31"/>
        </w:numPr>
        <w:spacing w:after="160" w:line="259" w:lineRule="auto"/>
      </w:pPr>
      <w:r>
        <w:t>require NICS to delete or stop processing your data, for example where the data is no longer necessary for the purposes of processing;</w:t>
      </w:r>
    </w:p>
    <w:p w14:paraId="0884AD8C" w14:textId="77777777" w:rsidR="00FE3E71" w:rsidRDefault="00FE3E71" w:rsidP="00FE3E71">
      <w:pPr>
        <w:pStyle w:val="ListParagraph"/>
        <w:numPr>
          <w:ilvl w:val="0"/>
          <w:numId w:val="31"/>
        </w:numPr>
        <w:spacing w:after="160" w:line="259" w:lineRule="auto"/>
      </w:pPr>
      <w:r>
        <w:t>object to the processing of your data where NICS is relying on its legitimate interests as the legal ground for processing; and</w:t>
      </w:r>
    </w:p>
    <w:p w14:paraId="65029A37" w14:textId="77777777" w:rsidR="00FE3E71" w:rsidRDefault="00FE3E71" w:rsidP="00FE3E71">
      <w:pPr>
        <w:pStyle w:val="ListParagraph"/>
        <w:numPr>
          <w:ilvl w:val="0"/>
          <w:numId w:val="31"/>
        </w:numPr>
        <w:spacing w:after="160" w:line="259" w:lineRule="auto"/>
      </w:pPr>
      <w:r>
        <w:t xml:space="preserve">ask NICS to stop processing data for a period if data is inaccurate or there is a dispute about </w:t>
      </w:r>
      <w:proofErr w:type="gramStart"/>
      <w:r>
        <w:t>whether or not</w:t>
      </w:r>
      <w:proofErr w:type="gramEnd"/>
      <w:r>
        <w:t xml:space="preserve"> your interests override NICS legitimate grounds for processing data.</w:t>
      </w:r>
    </w:p>
    <w:p w14:paraId="2FE31F53" w14:textId="77777777" w:rsidR="00FE3E71" w:rsidRDefault="00FE3E71" w:rsidP="00FE3E71">
      <w:r>
        <w:t xml:space="preserve">[If you would like to exercise any of these rights, please contact Claire Laing.  </w:t>
      </w:r>
    </w:p>
    <w:p w14:paraId="373589D8" w14:textId="77777777" w:rsidR="00FE3E71" w:rsidRDefault="00FE3E71" w:rsidP="00FE3E71">
      <w:r>
        <w:t>If you believe that NICS has not complied with your data protection rights, you can complain to the Information Commissioner.</w:t>
      </w:r>
    </w:p>
    <w:p w14:paraId="1BF60361" w14:textId="77777777" w:rsidR="00FE3E71" w:rsidRDefault="00FE3E71" w:rsidP="00FE3E71"/>
    <w:p w14:paraId="47EC66E5" w14:textId="77777777" w:rsidR="00FE3E71" w:rsidRDefault="00FE3E71" w:rsidP="00FE3E71">
      <w:pPr>
        <w:pStyle w:val="Heading2"/>
        <w:numPr>
          <w:ilvl w:val="0"/>
          <w:numId w:val="30"/>
        </w:numPr>
        <w:spacing w:after="240"/>
        <w:ind w:hanging="360"/>
        <w:rPr>
          <w:rFonts w:cs="Arial"/>
        </w:rPr>
      </w:pPr>
      <w:bookmarkStart w:id="131" w:name="_Toc189665399"/>
      <w:bookmarkStart w:id="132" w:name="_Toc219815571"/>
      <w:r w:rsidRPr="00650203">
        <w:rPr>
          <w:rFonts w:cs="Arial"/>
        </w:rPr>
        <w:t>What if you do not provide personal data?</w:t>
      </w:r>
      <w:bookmarkEnd w:id="131"/>
      <w:bookmarkEnd w:id="132"/>
    </w:p>
    <w:p w14:paraId="5334440B" w14:textId="77777777" w:rsidR="00FE3E71" w:rsidRDefault="00FE3E71" w:rsidP="00FE3E71">
      <w:r>
        <w:t xml:space="preserve">You have some obligations under your employment contract to provide NICS with data. </w:t>
      </w:r>
      <w:proofErr w:type="gramStart"/>
      <w:r>
        <w:t>In particular, you</w:t>
      </w:r>
      <w:proofErr w:type="gramEnd"/>
      <w:r>
        <w:t xml:space="preserve"> are required to report absences from work and may be required to provide information about disciplinary or other matters under the implied duty of good faith. You may also have to provide NICS with data </w:t>
      </w:r>
      <w:proofErr w:type="gramStart"/>
      <w:r>
        <w:t>in order to</w:t>
      </w:r>
      <w:proofErr w:type="gramEnd"/>
      <w:r>
        <w:t xml:space="preserve"> exercise your statutory rights, such as in relation to statutory leave entitlements. Failing to provide the data may mean that you are unable to exercise your statutory rights.</w:t>
      </w:r>
    </w:p>
    <w:p w14:paraId="17234692" w14:textId="77777777" w:rsidR="00FE3E71" w:rsidRDefault="00FE3E71" w:rsidP="00FE3E71">
      <w:r>
        <w:t xml:space="preserve">Certain information, such as contact details, your right to work in the UK and payment details, </w:t>
      </w:r>
      <w:proofErr w:type="gramStart"/>
      <w:r>
        <w:t>have to</w:t>
      </w:r>
      <w:proofErr w:type="gramEnd"/>
      <w:r>
        <w:t xml:space="preserve"> be provided to enable NICS to enter a contract of employment with you. If you do not provide other information, this will hinder NICS ability to administer the rights and obligations arising </w:t>
      </w:r>
      <w:proofErr w:type="gramStart"/>
      <w:r>
        <w:t>as a result of</w:t>
      </w:r>
      <w:proofErr w:type="gramEnd"/>
      <w:r>
        <w:t xml:space="preserve"> the employment relationship efficiently.</w:t>
      </w:r>
    </w:p>
    <w:p w14:paraId="3F570A15" w14:textId="77777777" w:rsidR="00FE3E71" w:rsidRDefault="00015BB7" w:rsidP="00FE3E71">
      <w:pPr>
        <w:rPr>
          <w:rFonts w:cs="Arial"/>
        </w:rPr>
      </w:pPr>
      <w:r>
        <w:rPr>
          <w:rFonts w:cs="Arial"/>
          <w:lang w:val="en-US"/>
        </w:rPr>
        <w:pict w14:anchorId="2F5F44B6">
          <v:rect id="_x0000_i1026" style="width:0;height:1.5pt" o:hralign="center" o:hrstd="t" o:hr="t" fillcolor="#a0a0a0" stroked="f"/>
        </w:pict>
      </w:r>
    </w:p>
    <w:sectPr w:rsidR="00FE3E71" w:rsidSect="00FE3E71">
      <w:headerReference w:type="default" r:id="rId20"/>
      <w:footerReference w:type="default" r:id="rId21"/>
      <w:pgSz w:w="11906" w:h="16838"/>
      <w:pgMar w:top="1276" w:right="1440" w:bottom="1440" w:left="1440" w:header="850" w:footer="5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05431" w14:textId="77777777" w:rsidR="00015BB7" w:rsidRDefault="00015BB7" w:rsidP="004E23AC">
      <w:pPr>
        <w:spacing w:after="0" w:line="240" w:lineRule="auto"/>
      </w:pPr>
      <w:r>
        <w:separator/>
      </w:r>
    </w:p>
  </w:endnote>
  <w:endnote w:type="continuationSeparator" w:id="0">
    <w:p w14:paraId="18999426" w14:textId="77777777" w:rsidR="00015BB7" w:rsidRDefault="00015BB7" w:rsidP="004E2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927802"/>
      <w:docPartObj>
        <w:docPartGallery w:val="Page Numbers (Bottom of Page)"/>
        <w:docPartUnique/>
      </w:docPartObj>
    </w:sdtPr>
    <w:sdtEndPr/>
    <w:sdtContent>
      <w:sdt>
        <w:sdtPr>
          <w:id w:val="-1769616900"/>
          <w:docPartObj>
            <w:docPartGallery w:val="Page Numbers (Top of Page)"/>
            <w:docPartUnique/>
          </w:docPartObj>
        </w:sdtPr>
        <w:sdtEndPr/>
        <w:sdtContent>
          <w:p w14:paraId="05C04C3F" w14:textId="5775454A" w:rsidR="004E23AC" w:rsidRPr="00F71F7B" w:rsidRDefault="00F71F7B" w:rsidP="00F71F7B">
            <w:pPr>
              <w:pStyle w:val="Footer"/>
              <w:jc w:val="right"/>
            </w:pPr>
            <w:r>
              <w:rPr>
                <w:noProof/>
                <w:lang w:eastAsia="en-GB"/>
              </w:rPr>
              <mc:AlternateContent>
                <mc:Choice Requires="wps">
                  <w:drawing>
                    <wp:anchor distT="45720" distB="45720" distL="114300" distR="114300" simplePos="0" relativeHeight="251666432" behindDoc="0" locked="0" layoutInCell="1" allowOverlap="1" wp14:anchorId="68F2E646" wp14:editId="36AF54DD">
                      <wp:simplePos x="0" y="0"/>
                      <wp:positionH relativeFrom="margin">
                        <wp:posOffset>150495</wp:posOffset>
                      </wp:positionH>
                      <wp:positionV relativeFrom="paragraph">
                        <wp:posOffset>-230505</wp:posOffset>
                      </wp:positionV>
                      <wp:extent cx="2345689" cy="582294"/>
                      <wp:effectExtent l="0" t="0" r="0" b="88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5689" cy="582294"/>
                              </a:xfrm>
                              <a:prstGeom prst="rect">
                                <a:avLst/>
                              </a:prstGeom>
                              <a:solidFill>
                                <a:srgbClr val="FFFFFF"/>
                              </a:solidFill>
                              <a:ln w="9525">
                                <a:noFill/>
                                <a:miter lim="800000"/>
                                <a:headEnd/>
                                <a:tailEnd/>
                              </a:ln>
                            </wps:spPr>
                            <wps:txbx>
                              <w:txbxContent>
                                <w:p w14:paraId="76B17B54" w14:textId="35EBFF72" w:rsidR="00F71F7B" w:rsidRDefault="00F71F7B" w:rsidP="00F71F7B">
                                  <w:r>
                                    <w:t xml:space="preserve">NICS </w:t>
                                  </w:r>
                                  <w:r w:rsidRPr="009B465C">
                                    <w:t>Privacy</w:t>
                                  </w:r>
                                  <w:r>
                                    <w:t xml:space="preserve"> Notice</w:t>
                                  </w:r>
                                  <w:r w:rsidRPr="009B465C">
                                    <w:t xml:space="preserve"> </w:t>
                                  </w:r>
                                  <w:r>
                                    <w:t>Policy v1.</w:t>
                                  </w:r>
                                  <w:r w:rsidR="00941886">
                                    <w:t>7</w:t>
                                  </w:r>
                                  <w:r>
                                    <w:br/>
                                    <w:t xml:space="preserve">Approved: </w:t>
                                  </w:r>
                                  <w:r w:rsidR="003647DC">
                                    <w:t>2</w:t>
                                  </w:r>
                                  <w:r w:rsidR="00941886">
                                    <w:t>3</w:t>
                                  </w:r>
                                  <w:r w:rsidR="0008542E">
                                    <w:t>/0</w:t>
                                  </w:r>
                                  <w:r w:rsidR="006277D0">
                                    <w:t>4</w:t>
                                  </w:r>
                                  <w:r w:rsidR="0008542E">
                                    <w:t>/2026</w:t>
                                  </w:r>
                                  <w:r>
                                    <w:br/>
                                    <w:t xml:space="preserve">Review: </w:t>
                                  </w:r>
                                  <w:r w:rsidR="003647DC">
                                    <w:t>2</w:t>
                                  </w:r>
                                  <w:r w:rsidR="00941886">
                                    <w:t>3</w:t>
                                  </w:r>
                                  <w:r w:rsidR="0008542E">
                                    <w:t>/</w:t>
                                  </w:r>
                                  <w:r w:rsidR="00692681">
                                    <w:t>0</w:t>
                                  </w:r>
                                  <w:r w:rsidR="006277D0">
                                    <w:t>4</w:t>
                                  </w:r>
                                  <w:r w:rsidR="0008542E">
                                    <w:t>/2028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F2E646" id="_x0000_t202" coordsize="21600,21600" o:spt="202" path="m,l,21600r21600,l21600,xe">
                      <v:stroke joinstyle="miter"/>
                      <v:path gradientshapeok="t" o:connecttype="rect"/>
                    </v:shapetype>
                    <v:shape id="Text Box 2" o:spid="_x0000_s1026" type="#_x0000_t202" style="position:absolute;left:0;text-align:left;margin-left:11.85pt;margin-top:-18.15pt;width:184.7pt;height:45.8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" stroked="f">
                      <v:textbox>
                        <w:txbxContent>
                          <w:p w14:paraId="76B17B54" w14:textId="35EBFF72" w:rsidR="00F71F7B" w:rsidRDefault="00F71F7B" w:rsidP="00F71F7B">
                            <w:r>
                              <w:t xml:space="preserve">NICS </w:t>
                            </w:r>
                            <w:r w:rsidRPr="009B465C">
                              <w:t>Privacy</w:t>
                            </w:r>
                            <w:r>
                              <w:t xml:space="preserve"> Notice</w:t>
                            </w:r>
                            <w:r w:rsidRPr="009B465C">
                              <w:t xml:space="preserve"> </w:t>
                            </w:r>
                            <w:r>
                              <w:t>Policy v1.</w:t>
                            </w:r>
                            <w:r w:rsidR="00941886">
                              <w:t>7</w:t>
                            </w:r>
                            <w:r>
                              <w:br/>
                              <w:t xml:space="preserve">Approved: </w:t>
                            </w:r>
                            <w:r w:rsidR="003647DC">
                              <w:t>2</w:t>
                            </w:r>
                            <w:r w:rsidR="00941886">
                              <w:t>3</w:t>
                            </w:r>
                            <w:r w:rsidR="0008542E">
                              <w:t>/0</w:t>
                            </w:r>
                            <w:r w:rsidR="006277D0">
                              <w:t>4</w:t>
                            </w:r>
                            <w:r w:rsidR="0008542E">
                              <w:t>/2026</w:t>
                            </w:r>
                            <w:r>
                              <w:br/>
                              <w:t xml:space="preserve">Review: </w:t>
                            </w:r>
                            <w:r w:rsidR="003647DC">
                              <w:t>2</w:t>
                            </w:r>
                            <w:r w:rsidR="00941886">
                              <w:t>3</w:t>
                            </w:r>
                            <w:r w:rsidR="0008542E">
                              <w:t>/</w:t>
                            </w:r>
                            <w:r w:rsidR="00692681">
                              <w:t>0</w:t>
                            </w:r>
                            <w:r w:rsidR="006277D0">
                              <w:t>4</w:t>
                            </w:r>
                            <w:r w:rsidR="0008542E">
                              <w:t>/2028</w:t>
                            </w:r>
                          </w:p>
                        </w:txbxContent>
                      </v:textbox>
                      <w10:wrap type="square" anchorx="margin"/>
                    </v:shape>
                  </w:pict>
                </mc:Fallback>
              </mc:AlternateContent>
            </w:r>
            <w:r w:rsidRPr="00C66431">
              <w:rPr>
                <w:rFonts w:cs="Arial"/>
                <w:noProof/>
                <w:lang w:eastAsia="en-GB"/>
              </w:rPr>
              <w:drawing>
                <wp:anchor distT="0" distB="0" distL="114300" distR="114300" simplePos="0" relativeHeight="251664384" behindDoc="0" locked="0" layoutInCell="1" allowOverlap="1" wp14:anchorId="4369DB67" wp14:editId="4F12E059">
                  <wp:simplePos x="0" y="0"/>
                  <wp:positionH relativeFrom="leftMargin">
                    <wp:posOffset>84455</wp:posOffset>
                  </wp:positionH>
                  <wp:positionV relativeFrom="paragraph">
                    <wp:posOffset>-283210</wp:posOffset>
                  </wp:positionV>
                  <wp:extent cx="733425" cy="733425"/>
                  <wp:effectExtent l="0" t="0" r="9525" b="9525"/>
                  <wp:wrapSquare wrapText="bothSides"/>
                  <wp:docPr id="1989103748" name="Picture 1989103748" descr="A blue circle with red text and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543506" name="Picture 1562543506" descr="A blue circle with red text and a logo&#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3425" cy="733425"/>
                          </a:xfrm>
                          <a:prstGeom prst="rect">
                            <a:avLst/>
                          </a:prstGeom>
                        </pic:spPr>
                      </pic:pic>
                    </a:graphicData>
                  </a:graphic>
                  <wp14:sizeRelH relativeFrom="margin">
                    <wp14:pctWidth>0</wp14:pctWidth>
                  </wp14:sizeRelH>
                  <wp14:sizeRelV relativeFrom="margin">
                    <wp14:pctHeight>0</wp14:pctHeight>
                  </wp14:sizeRelV>
                </wp:anchor>
              </w:drawing>
            </w:r>
            <w:r w:rsidRPr="00C66431">
              <w:rPr>
                <w:rFonts w:cs="Arial"/>
                <w:noProof/>
                <w:lang w:eastAsia="en-GB"/>
              </w:rPr>
              <mc:AlternateContent>
                <mc:Choice Requires="wps">
                  <w:drawing>
                    <wp:anchor distT="0" distB="0" distL="114300" distR="114300" simplePos="0" relativeHeight="251665408" behindDoc="0" locked="0" layoutInCell="1" allowOverlap="1" wp14:anchorId="22359FAF" wp14:editId="7E3BBEE2">
                      <wp:simplePos x="0" y="0"/>
                      <wp:positionH relativeFrom="margin">
                        <wp:posOffset>5965190</wp:posOffset>
                      </wp:positionH>
                      <wp:positionV relativeFrom="paragraph">
                        <wp:posOffset>68580</wp:posOffset>
                      </wp:positionV>
                      <wp:extent cx="899795" cy="0"/>
                      <wp:effectExtent l="0" t="0" r="33655" b="19050"/>
                      <wp:wrapNone/>
                      <wp:docPr id="43" name="Straight Connector 43"/>
                      <wp:cNvGraphicFramePr/>
                      <a:graphic xmlns:a="http://schemas.openxmlformats.org/drawingml/2006/main">
                        <a:graphicData uri="http://schemas.microsoft.com/office/word/2010/wordprocessingShape">
                          <wps:wsp>
                            <wps:cNvCnPr/>
                            <wps:spPr>
                              <a:xfrm>
                                <a:off x="0" y="0"/>
                                <a:ext cx="899795" cy="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D776E9" id="Straight Connector 43"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69.7pt,5.4pt" to="540.5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" strokecolor="#27b4be [3204]" strokeweight=".5pt">
                      <v:stroke joinstyle="miter"/>
                      <w10:wrap anchorx="margin"/>
                    </v:line>
                  </w:pict>
                </mc:Fallback>
              </mc:AlternateContent>
            </w:r>
            <w:r w:rsidRPr="00C66431">
              <w:rPr>
                <w:rFonts w:cs="Arial"/>
                <w:noProof/>
                <w:lang w:eastAsia="en-GB"/>
              </w:rPr>
              <mc:AlternateContent>
                <mc:Choice Requires="wps">
                  <w:drawing>
                    <wp:anchor distT="0" distB="0" distL="114300" distR="114300" simplePos="0" relativeHeight="251663360" behindDoc="0" locked="0" layoutInCell="1" allowOverlap="1" wp14:anchorId="5516DAC9" wp14:editId="68D4466E">
                      <wp:simplePos x="0" y="0"/>
                      <wp:positionH relativeFrom="page">
                        <wp:posOffset>-1905</wp:posOffset>
                      </wp:positionH>
                      <wp:positionV relativeFrom="paragraph">
                        <wp:posOffset>69215</wp:posOffset>
                      </wp:positionV>
                      <wp:extent cx="5759450" cy="0"/>
                      <wp:effectExtent l="0" t="0" r="31750" b="19050"/>
                      <wp:wrapNone/>
                      <wp:docPr id="16" name="Straight Connector 16"/>
                      <wp:cNvGraphicFramePr/>
                      <a:graphic xmlns:a="http://schemas.openxmlformats.org/drawingml/2006/main">
                        <a:graphicData uri="http://schemas.microsoft.com/office/word/2010/wordprocessingShape">
                          <wps:wsp>
                            <wps:cNvCnPr/>
                            <wps:spPr>
                              <a:xfrm flipV="1">
                                <a:off x="0" y="0"/>
                                <a:ext cx="5759450" cy="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C256AE" id="Straight Connector 16" o:spid="_x0000_s1026" style="position:absolute;flip:y;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5pt,5.45pt" to="453.3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" strokecolor="#27b4be [3204]" strokeweight=".5pt">
                      <v:stroke joinstyle="miter"/>
                      <w10:wrap anchorx="page"/>
                    </v:line>
                  </w:pict>
                </mc:Fallback>
              </mc:AlternateContent>
            </w:r>
            <w:r>
              <w:tab/>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17</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782D6" w14:textId="77777777" w:rsidR="00015BB7" w:rsidRDefault="00015BB7" w:rsidP="004E23AC">
      <w:pPr>
        <w:spacing w:after="0" w:line="240" w:lineRule="auto"/>
      </w:pPr>
      <w:r>
        <w:separator/>
      </w:r>
    </w:p>
  </w:footnote>
  <w:footnote w:type="continuationSeparator" w:id="0">
    <w:p w14:paraId="659AC99C" w14:textId="77777777" w:rsidR="00015BB7" w:rsidRDefault="00015BB7" w:rsidP="004E23AC">
      <w:pPr>
        <w:spacing w:after="0" w:line="240" w:lineRule="auto"/>
      </w:pPr>
      <w:r>
        <w:continuationSeparator/>
      </w:r>
    </w:p>
  </w:footnote>
  <w:footnote w:id="1">
    <w:p w14:paraId="2829DD34" w14:textId="77777777" w:rsidR="00630785" w:rsidRDefault="00630785" w:rsidP="00630785">
      <w:pPr>
        <w:pStyle w:val="FootnoteText"/>
      </w:pPr>
      <w:r w:rsidRPr="00C06BA0">
        <w:rPr>
          <w:rStyle w:val="FootnoteReference"/>
          <w:sz w:val="22"/>
        </w:rPr>
        <w:footnoteRef/>
      </w:r>
      <w:r w:rsidRPr="00C06BA0">
        <w:rPr>
          <w:sz w:val="22"/>
        </w:rPr>
        <w:t xml:space="preserve"> </w:t>
      </w:r>
      <w:hyperlink r:id="rId1" w:history="1">
        <w:r w:rsidRPr="00C06BA0">
          <w:rPr>
            <w:rStyle w:val="Hyperlink"/>
            <w:sz w:val="22"/>
          </w:rPr>
          <w:t>NHS Digital – How we look after your health and care information</w:t>
        </w:r>
      </w:hyperlink>
    </w:p>
  </w:footnote>
  <w:footnote w:id="2">
    <w:p w14:paraId="7B0D5E9D" w14:textId="77777777" w:rsidR="001346C7" w:rsidRPr="00C06BA0" w:rsidRDefault="001346C7" w:rsidP="001346C7">
      <w:pPr>
        <w:pStyle w:val="FootnoteText"/>
        <w:rPr>
          <w:sz w:val="22"/>
        </w:rPr>
      </w:pPr>
      <w:r>
        <w:rPr>
          <w:rStyle w:val="FootnoteReference"/>
        </w:rPr>
        <w:footnoteRef/>
      </w:r>
      <w:r>
        <w:t xml:space="preserve"> </w:t>
      </w:r>
      <w:hyperlink r:id="rId2" w:history="1">
        <w:r w:rsidRPr="00C06BA0">
          <w:rPr>
            <w:rStyle w:val="Hyperlink"/>
            <w:sz w:val="22"/>
          </w:rPr>
          <w:t>Data Protection Act 2018</w:t>
        </w:r>
      </w:hyperlink>
    </w:p>
  </w:footnote>
  <w:footnote w:id="3">
    <w:p w14:paraId="47D0D8D8" w14:textId="77777777" w:rsidR="001346C7" w:rsidRPr="00C06BA0" w:rsidRDefault="001346C7" w:rsidP="001346C7">
      <w:pPr>
        <w:pStyle w:val="FootnoteText"/>
        <w:rPr>
          <w:sz w:val="22"/>
        </w:rPr>
      </w:pPr>
      <w:r w:rsidRPr="00C06BA0">
        <w:rPr>
          <w:rStyle w:val="FootnoteReference"/>
          <w:sz w:val="22"/>
        </w:rPr>
        <w:footnoteRef/>
      </w:r>
      <w:r w:rsidRPr="00C06BA0">
        <w:rPr>
          <w:sz w:val="22"/>
        </w:rPr>
        <w:t xml:space="preserve"> </w:t>
      </w:r>
      <w:hyperlink r:id="rId3" w:history="1">
        <w:r w:rsidRPr="00C06BA0">
          <w:rPr>
            <w:rStyle w:val="Hyperlink"/>
            <w:sz w:val="22"/>
          </w:rPr>
          <w:t>ICO</w:t>
        </w:r>
      </w:hyperlink>
    </w:p>
  </w:footnote>
  <w:footnote w:id="4">
    <w:p w14:paraId="37177058" w14:textId="77777777" w:rsidR="00656321" w:rsidRDefault="00656321" w:rsidP="00656321">
      <w:pPr>
        <w:pStyle w:val="FootnoteText"/>
      </w:pPr>
      <w:r w:rsidRPr="00C06BA0">
        <w:rPr>
          <w:rStyle w:val="FootnoteReference"/>
          <w:sz w:val="22"/>
        </w:rPr>
        <w:footnoteRef/>
      </w:r>
      <w:r w:rsidRPr="00C06BA0">
        <w:rPr>
          <w:sz w:val="22"/>
        </w:rPr>
        <w:t xml:space="preserve"> </w:t>
      </w:r>
      <w:hyperlink r:id="rId4" w:history="1">
        <w:r w:rsidRPr="00C06BA0">
          <w:rPr>
            <w:rStyle w:val="Hyperlink"/>
            <w:sz w:val="22"/>
          </w:rPr>
          <w:t>NHS Digital National data opt-out programme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BCB2A" w14:textId="77777777" w:rsidR="00F71F7B" w:rsidRPr="006532D1" w:rsidRDefault="00F71F7B" w:rsidP="00F71F7B">
    <w:pPr>
      <w:pStyle w:val="Header"/>
      <w:ind w:left="-993" w:firstLine="567"/>
      <w:rPr>
        <w:sz w:val="24"/>
      </w:rPr>
    </w:pPr>
    <w:r>
      <w:rPr>
        <w:noProof/>
        <w:sz w:val="24"/>
        <w:lang w:eastAsia="en-GB"/>
      </w:rPr>
      <mc:AlternateContent>
        <mc:Choice Requires="wps">
          <w:drawing>
            <wp:anchor distT="0" distB="0" distL="114300" distR="114300" simplePos="0" relativeHeight="251659264" behindDoc="0" locked="0" layoutInCell="1" allowOverlap="1" wp14:anchorId="28AC715C" wp14:editId="7A8599DB">
              <wp:simplePos x="0" y="0"/>
              <wp:positionH relativeFrom="column">
                <wp:posOffset>-851697</wp:posOffset>
              </wp:positionH>
              <wp:positionV relativeFrom="paragraph">
                <wp:posOffset>-571500</wp:posOffset>
              </wp:positionV>
              <wp:extent cx="6231255" cy="386715"/>
              <wp:effectExtent l="95250" t="38100" r="36195" b="89535"/>
              <wp:wrapNone/>
              <wp:docPr id="1" name="Rectangle 1"/>
              <wp:cNvGraphicFramePr/>
              <a:graphic xmlns:a="http://schemas.openxmlformats.org/drawingml/2006/main">
                <a:graphicData uri="http://schemas.microsoft.com/office/word/2010/wordprocessingShape">
                  <wps:wsp>
                    <wps:cNvSpPr/>
                    <wps:spPr>
                      <a:xfrm>
                        <a:off x="0" y="0"/>
                        <a:ext cx="6231255" cy="386715"/>
                      </a:xfrm>
                      <a:custGeom>
                        <a:avLst/>
                        <a:gdLst>
                          <a:gd name="connsiteX0" fmla="*/ 0 w 2778276"/>
                          <a:gd name="connsiteY0" fmla="*/ 0 h 471777"/>
                          <a:gd name="connsiteX1" fmla="*/ 2778276 w 2778276"/>
                          <a:gd name="connsiteY1" fmla="*/ 0 h 471777"/>
                          <a:gd name="connsiteX2" fmla="*/ 2778276 w 2778276"/>
                          <a:gd name="connsiteY2" fmla="*/ 471777 h 471777"/>
                          <a:gd name="connsiteX3" fmla="*/ 0 w 2778276"/>
                          <a:gd name="connsiteY3" fmla="*/ 471777 h 471777"/>
                          <a:gd name="connsiteX4" fmla="*/ 0 w 2778276"/>
                          <a:gd name="connsiteY4" fmla="*/ 0 h 471777"/>
                          <a:gd name="connsiteX0" fmla="*/ 0 w 2778276"/>
                          <a:gd name="connsiteY0" fmla="*/ 0 h 499912"/>
                          <a:gd name="connsiteX1" fmla="*/ 2778276 w 2778276"/>
                          <a:gd name="connsiteY1" fmla="*/ 0 h 499912"/>
                          <a:gd name="connsiteX2" fmla="*/ 2778276 w 2778276"/>
                          <a:gd name="connsiteY2" fmla="*/ 471777 h 499912"/>
                          <a:gd name="connsiteX3" fmla="*/ 576775 w 2778276"/>
                          <a:gd name="connsiteY3" fmla="*/ 499912 h 499912"/>
                          <a:gd name="connsiteX4" fmla="*/ 0 w 2778276"/>
                          <a:gd name="connsiteY4" fmla="*/ 0 h 499912"/>
                          <a:gd name="connsiteX0" fmla="*/ 0 w 2792344"/>
                          <a:gd name="connsiteY0" fmla="*/ 0 h 514001"/>
                          <a:gd name="connsiteX1" fmla="*/ 2778276 w 2792344"/>
                          <a:gd name="connsiteY1" fmla="*/ 0 h 514001"/>
                          <a:gd name="connsiteX2" fmla="*/ 2792344 w 2792344"/>
                          <a:gd name="connsiteY2" fmla="*/ 514001 h 514001"/>
                          <a:gd name="connsiteX3" fmla="*/ 576775 w 2792344"/>
                          <a:gd name="connsiteY3" fmla="*/ 499912 h 514001"/>
                          <a:gd name="connsiteX4" fmla="*/ 0 w 2792344"/>
                          <a:gd name="connsiteY4" fmla="*/ 0 h 514001"/>
                          <a:gd name="connsiteX0" fmla="*/ 0 w 2792344"/>
                          <a:gd name="connsiteY0" fmla="*/ 0 h 514001"/>
                          <a:gd name="connsiteX1" fmla="*/ 2778276 w 2792344"/>
                          <a:gd name="connsiteY1" fmla="*/ 0 h 514001"/>
                          <a:gd name="connsiteX2" fmla="*/ 2792344 w 2792344"/>
                          <a:gd name="connsiteY2" fmla="*/ 514001 h 514001"/>
                          <a:gd name="connsiteX3" fmla="*/ 206334 w 2792344"/>
                          <a:gd name="connsiteY3" fmla="*/ 491608 h 514001"/>
                          <a:gd name="connsiteX4" fmla="*/ 0 w 2792344"/>
                          <a:gd name="connsiteY4" fmla="*/ 0 h 514001"/>
                          <a:gd name="connsiteX0" fmla="*/ 0 w 2792344"/>
                          <a:gd name="connsiteY0" fmla="*/ 0 h 514001"/>
                          <a:gd name="connsiteX1" fmla="*/ 2649219 w 2792344"/>
                          <a:gd name="connsiteY1" fmla="*/ 8304 h 514001"/>
                          <a:gd name="connsiteX2" fmla="*/ 2792344 w 2792344"/>
                          <a:gd name="connsiteY2" fmla="*/ 514001 h 514001"/>
                          <a:gd name="connsiteX3" fmla="*/ 206334 w 2792344"/>
                          <a:gd name="connsiteY3" fmla="*/ 491608 h 514001"/>
                          <a:gd name="connsiteX4" fmla="*/ 0 w 2792344"/>
                          <a:gd name="connsiteY4" fmla="*/ 0 h 514001"/>
                          <a:gd name="connsiteX0" fmla="*/ 0 w 2730604"/>
                          <a:gd name="connsiteY0" fmla="*/ 0 h 505697"/>
                          <a:gd name="connsiteX1" fmla="*/ 2649219 w 2730604"/>
                          <a:gd name="connsiteY1" fmla="*/ 8304 h 505697"/>
                          <a:gd name="connsiteX2" fmla="*/ 2730604 w 2730604"/>
                          <a:gd name="connsiteY2" fmla="*/ 505697 h 505697"/>
                          <a:gd name="connsiteX3" fmla="*/ 206334 w 2730604"/>
                          <a:gd name="connsiteY3" fmla="*/ 491608 h 505697"/>
                          <a:gd name="connsiteX4" fmla="*/ 0 w 2730604"/>
                          <a:gd name="connsiteY4" fmla="*/ 0 h 5056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730604" h="505697">
                            <a:moveTo>
                              <a:pt x="0" y="0"/>
                            </a:moveTo>
                            <a:lnTo>
                              <a:pt x="2649219" y="8304"/>
                            </a:lnTo>
                            <a:lnTo>
                              <a:pt x="2730604" y="505697"/>
                            </a:lnTo>
                            <a:lnTo>
                              <a:pt x="206334" y="491608"/>
                            </a:lnTo>
                            <a:lnTo>
                              <a:pt x="0" y="0"/>
                            </a:lnTo>
                            <a:close/>
                          </a:path>
                        </a:pathLst>
                      </a:custGeom>
                      <a:solidFill>
                        <a:schemeClr val="accent1">
                          <a:lumMod val="20000"/>
                          <a:lumOff val="80000"/>
                          <a:alpha val="90000"/>
                        </a:schemeClr>
                      </a:solidFill>
                      <a:ln>
                        <a:noFill/>
                      </a:ln>
                      <a:effectLst>
                        <a:outerShdw blurRad="50800" dist="38100" dir="8100000" algn="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F37A37" id="Rectangle 1" o:spid="_x0000_s1026" style="position:absolute;margin-left:-67.05pt;margin-top:-45pt;width:490.65pt;height:3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30604,505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" path="m,l2649219,8304r81385,497393l206334,491608,,xe" fillcolor="#d0f3f5 [660]" stroked="f" strokeweight="1pt">
              <v:fill opacity="59110f"/>
              <v:stroke joinstyle="miter"/>
              <v:shadow on="t" color="black" opacity="26214f" origin=".5,-.5" offset="-.74836mm,.74836mm"/>
              <v:path arrowok="t" o:connecttype="custom" o:connectlocs="0,0;6045534,6350;6231255,386715;470855,375941;0,0" o:connectangles="0,0,0,0,0"/>
            </v:shape>
          </w:pict>
        </mc:Fallback>
      </mc:AlternateContent>
    </w:r>
    <w:r w:rsidRPr="006532D1">
      <w:rPr>
        <w:noProof/>
        <w:sz w:val="24"/>
        <w:lang w:eastAsia="en-GB"/>
      </w:rPr>
      <w:drawing>
        <wp:anchor distT="0" distB="0" distL="114300" distR="114300" simplePos="0" relativeHeight="251661312" behindDoc="0" locked="0" layoutInCell="1" allowOverlap="1" wp14:anchorId="726C5E2E" wp14:editId="4265F76F">
          <wp:simplePos x="0" y="0"/>
          <wp:positionH relativeFrom="margin">
            <wp:posOffset>5600700</wp:posOffset>
          </wp:positionH>
          <wp:positionV relativeFrom="paragraph">
            <wp:posOffset>-501488</wp:posOffset>
          </wp:positionV>
          <wp:extent cx="924560" cy="946150"/>
          <wp:effectExtent l="0" t="0" r="8890" b="6350"/>
          <wp:wrapSquare wrapText="bothSides"/>
          <wp:docPr id="1708322186" name="Picture 1708322186" descr="A logo of people around a glob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318" name="Picture 1183318" descr="A logo of people around a globe&#10;&#10;AI-generated content may be incorrect."/>
                  <pic:cNvPicPr/>
                </pic:nvPicPr>
                <pic:blipFill>
                  <a:blip r:embed="rId1" cstate="print">
                    <a:extLst>
                      <a:ext uri="{BEBA8EAE-BF5A-486C-A8C5-ECC9F3942E4B}">
                        <a14:imgProps xmlns:a14="http://schemas.microsoft.com/office/drawing/2010/main">
                          <a14:imgLayer r:embed="rId2">
                            <a14:imgEffect>
                              <a14:backgroundRemoval t="0" b="100000" l="0" r="100000">
                                <a14:foregroundMark x1="18851" y1="14157" x2="18851" y2="14157"/>
                                <a14:foregroundMark x1="45287" y1="6292" x2="45287" y2="6292"/>
                                <a14:foregroundMark x1="52644" y1="20000" x2="52644" y2="20000"/>
                                <a14:foregroundMark x1="65747" y1="23820" x2="65747" y2="23820"/>
                                <a14:foregroundMark x1="73103" y1="13034" x2="73103" y2="13034"/>
                                <a14:foregroundMark x1="91954" y1="35955" x2="91954" y2="35955"/>
                                <a14:foregroundMark x1="76092" y1="38876" x2="76092" y2="38876"/>
                                <a14:foregroundMark x1="79080" y1="61348" x2="79080" y2="61348"/>
                                <a14:foregroundMark x1="91034" y1="62247" x2="91034" y2="62247"/>
                                <a14:foregroundMark x1="63678" y1="78876" x2="63678" y2="78876"/>
                                <a14:foregroundMark x1="75172" y1="87640" x2="75172" y2="87640"/>
                                <a14:foregroundMark x1="51264" y1="83596" x2="51264" y2="83596"/>
                                <a14:foregroundMark x1="48736" y1="94382" x2="48736" y2="94382"/>
                                <a14:foregroundMark x1="23448" y1="74831" x2="23448" y2="74831"/>
                                <a14:foregroundMark x1="22299" y1="87640" x2="22299" y2="87640"/>
                                <a14:foregroundMark x1="18851" y1="64270" x2="18851" y2="64270"/>
                                <a14:foregroundMark x1="4368" y1="64270" x2="4368" y2="64270"/>
                                <a14:foregroundMark x1="16322" y1="40449" x2="16322" y2="40449"/>
                                <a14:foregroundMark x1="3448" y1="34607" x2="3448" y2="34607"/>
                                <a14:foregroundMark x1="42299" y1="34157" x2="42299" y2="34157"/>
                                <a14:foregroundMark x1="57241" y1="33034" x2="57241" y2="33034"/>
                                <a14:foregroundMark x1="65747" y1="35056" x2="65747" y2="35056"/>
                                <a14:foregroundMark x1="67126" y1="43820" x2="67126" y2="43820"/>
                                <a14:foregroundMark x1="67126" y1="58876" x2="67126" y2="58876"/>
                                <a14:foregroundMark x1="65747" y1="64719" x2="65747" y2="64719"/>
                                <a14:foregroundMark x1="56782" y1="70562" x2="56782" y2="70562"/>
                                <a14:foregroundMark x1="40230" y1="67191" x2="40230" y2="67191"/>
                                <a14:foregroundMark x1="30805" y1="64270" x2="30805" y2="64270"/>
                                <a14:foregroundMark x1="29425" y1="53483" x2="29425" y2="53483"/>
                                <a14:foregroundMark x1="27816" y1="40449" x2="27816" y2="40449"/>
                                <a14:foregroundMark x1="30805" y1="34157" x2="30805" y2="34157"/>
                                <a14:foregroundMark x1="41839" y1="46292" x2="41839" y2="46292"/>
                                <a14:foregroundMark x1="52644" y1="46292" x2="52644" y2="46292"/>
                                <a14:foregroundMark x1="52644" y1="53483" x2="52644" y2="53483"/>
                                <a14:foregroundMark x1="42299" y1="53034" x2="42299" y2="53034"/>
                              </a14:backgroundRemoval>
                            </a14:imgEffect>
                            <a14:imgEffect>
                              <a14:brightnessContrast bright="-12000" contrast="36000"/>
                            </a14:imgEffect>
                          </a14:imgLayer>
                        </a14:imgProps>
                      </a:ext>
                      <a:ext uri="{28A0092B-C50C-407E-A947-70E740481C1C}">
                        <a14:useLocalDpi xmlns:a14="http://schemas.microsoft.com/office/drawing/2010/main" val="0"/>
                      </a:ext>
                    </a:extLst>
                  </a:blip>
                  <a:stretch>
                    <a:fillRect/>
                  </a:stretch>
                </pic:blipFill>
                <pic:spPr>
                  <a:xfrm>
                    <a:off x="0" y="0"/>
                    <a:ext cx="924560" cy="946150"/>
                  </a:xfrm>
                  <a:prstGeom prst="rect">
                    <a:avLst/>
                  </a:prstGeom>
                  <a:noFill/>
                </pic:spPr>
              </pic:pic>
            </a:graphicData>
          </a:graphic>
          <wp14:sizeRelH relativeFrom="page">
            <wp14:pctWidth>0</wp14:pctWidth>
          </wp14:sizeRelH>
          <wp14:sizeRelV relativeFrom="page">
            <wp14:pctHeight>0</wp14:pctHeight>
          </wp14:sizeRelV>
        </wp:anchor>
      </w:drawing>
    </w:r>
    <w:r>
      <w:rPr>
        <w:noProof/>
        <w:sz w:val="24"/>
        <w:lang w:eastAsia="en-GB"/>
      </w:rPr>
      <mc:AlternateContent>
        <mc:Choice Requires="wps">
          <w:drawing>
            <wp:anchor distT="0" distB="0" distL="114300" distR="114300" simplePos="0" relativeHeight="251660288" behindDoc="0" locked="0" layoutInCell="1" allowOverlap="1" wp14:anchorId="5CD22661" wp14:editId="051734E7">
              <wp:simplePos x="0" y="0"/>
              <wp:positionH relativeFrom="column">
                <wp:posOffset>5173818</wp:posOffset>
              </wp:positionH>
              <wp:positionV relativeFrom="paragraph">
                <wp:posOffset>-586740</wp:posOffset>
              </wp:positionV>
              <wp:extent cx="2373630" cy="1111250"/>
              <wp:effectExtent l="95250" t="76200" r="102870" b="69850"/>
              <wp:wrapNone/>
              <wp:docPr id="26" name="Rectangle 1"/>
              <wp:cNvGraphicFramePr/>
              <a:graphic xmlns:a="http://schemas.openxmlformats.org/drawingml/2006/main">
                <a:graphicData uri="http://schemas.microsoft.com/office/word/2010/wordprocessingShape">
                  <wps:wsp>
                    <wps:cNvSpPr/>
                    <wps:spPr>
                      <a:xfrm>
                        <a:off x="0" y="0"/>
                        <a:ext cx="2373630" cy="1111250"/>
                      </a:xfrm>
                      <a:custGeom>
                        <a:avLst/>
                        <a:gdLst>
                          <a:gd name="connsiteX0" fmla="*/ 0 w 2778276"/>
                          <a:gd name="connsiteY0" fmla="*/ 0 h 471777"/>
                          <a:gd name="connsiteX1" fmla="*/ 2778276 w 2778276"/>
                          <a:gd name="connsiteY1" fmla="*/ 0 h 471777"/>
                          <a:gd name="connsiteX2" fmla="*/ 2778276 w 2778276"/>
                          <a:gd name="connsiteY2" fmla="*/ 471777 h 471777"/>
                          <a:gd name="connsiteX3" fmla="*/ 0 w 2778276"/>
                          <a:gd name="connsiteY3" fmla="*/ 471777 h 471777"/>
                          <a:gd name="connsiteX4" fmla="*/ 0 w 2778276"/>
                          <a:gd name="connsiteY4" fmla="*/ 0 h 471777"/>
                          <a:gd name="connsiteX0" fmla="*/ 0 w 2778276"/>
                          <a:gd name="connsiteY0" fmla="*/ 0 h 499912"/>
                          <a:gd name="connsiteX1" fmla="*/ 2778276 w 2778276"/>
                          <a:gd name="connsiteY1" fmla="*/ 0 h 499912"/>
                          <a:gd name="connsiteX2" fmla="*/ 2778276 w 2778276"/>
                          <a:gd name="connsiteY2" fmla="*/ 471777 h 499912"/>
                          <a:gd name="connsiteX3" fmla="*/ 576775 w 2778276"/>
                          <a:gd name="connsiteY3" fmla="*/ 499912 h 499912"/>
                          <a:gd name="connsiteX4" fmla="*/ 0 w 2778276"/>
                          <a:gd name="connsiteY4" fmla="*/ 0 h 499912"/>
                          <a:gd name="connsiteX0" fmla="*/ 0 w 2792344"/>
                          <a:gd name="connsiteY0" fmla="*/ 0 h 514001"/>
                          <a:gd name="connsiteX1" fmla="*/ 2778276 w 2792344"/>
                          <a:gd name="connsiteY1" fmla="*/ 0 h 514001"/>
                          <a:gd name="connsiteX2" fmla="*/ 2792344 w 2792344"/>
                          <a:gd name="connsiteY2" fmla="*/ 514001 h 514001"/>
                          <a:gd name="connsiteX3" fmla="*/ 576775 w 2792344"/>
                          <a:gd name="connsiteY3" fmla="*/ 499912 h 514001"/>
                          <a:gd name="connsiteX4" fmla="*/ 0 w 2792344"/>
                          <a:gd name="connsiteY4" fmla="*/ 0 h 51400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792344" h="514001">
                            <a:moveTo>
                              <a:pt x="0" y="0"/>
                            </a:moveTo>
                            <a:lnTo>
                              <a:pt x="2778276" y="0"/>
                            </a:lnTo>
                            <a:lnTo>
                              <a:pt x="2792344" y="514001"/>
                            </a:lnTo>
                            <a:lnTo>
                              <a:pt x="576775" y="499912"/>
                            </a:lnTo>
                            <a:lnTo>
                              <a:pt x="0" y="0"/>
                            </a:lnTo>
                            <a:close/>
                          </a:path>
                        </a:pathLst>
                      </a:custGeom>
                      <a:solidFill>
                        <a:srgbClr val="DCF2F4"/>
                      </a:solidFill>
                      <a:ln>
                        <a:no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F26857B" id="Rectangle 1" o:spid="_x0000_s1026" style="position:absolute;margin-left:407.4pt;margin-top:-46.2pt;width:186.9pt;height:8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2792344,514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" path="m,l2778276,r14068,514001l576775,499912,,xe" fillcolor="#dcf2f4" stroked="f" strokeweight="1pt">
              <v:stroke joinstyle="miter"/>
              <v:shadow on="t" type="perspective" color="black" opacity="26214f" offset="0,0" matrix="66847f,,,66847f"/>
              <v:path arrowok="t" o:connecttype="custom" o:connectlocs="0,0;2361672,0;2373630,1111250;490287,1080790;0,0" o:connectangles="0,0,0,0,0"/>
            </v:shape>
          </w:pict>
        </mc:Fallback>
      </mc:AlternateContent>
    </w:r>
    <w:proofErr w:type="gramStart"/>
    <w:r w:rsidRPr="006532D1">
      <w:rPr>
        <w:sz w:val="24"/>
      </w:rPr>
      <w:t>North West</w:t>
    </w:r>
    <w:proofErr w:type="gramEnd"/>
    <w:r w:rsidRPr="006532D1">
      <w:rPr>
        <w:sz w:val="24"/>
      </w:rPr>
      <w:t xml:space="preserve"> Surrey Integrated Care Services</w:t>
    </w:r>
  </w:p>
  <w:p w14:paraId="014E01EC" w14:textId="77777777" w:rsidR="00F71F7B" w:rsidRPr="00C43974" w:rsidRDefault="00F71F7B" w:rsidP="00F71F7B">
    <w:pPr>
      <w:pStyle w:val="Header"/>
    </w:pPr>
  </w:p>
  <w:p w14:paraId="466311D2" w14:textId="7D7AD3C9" w:rsidR="004E23AC" w:rsidRPr="00F71F7B" w:rsidRDefault="004E23AC" w:rsidP="00F71F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7087B"/>
    <w:multiLevelType w:val="hybridMultilevel"/>
    <w:tmpl w:val="F9B2B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92874"/>
    <w:multiLevelType w:val="hybridMultilevel"/>
    <w:tmpl w:val="0B6C97A8"/>
    <w:lvl w:ilvl="0" w:tplc="96DC182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7672C81"/>
    <w:multiLevelType w:val="hybridMultilevel"/>
    <w:tmpl w:val="2ACAE7D8"/>
    <w:lvl w:ilvl="0" w:tplc="BB02C3D8">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B2A6D13"/>
    <w:multiLevelType w:val="hybridMultilevel"/>
    <w:tmpl w:val="77A432C0"/>
    <w:lvl w:ilvl="0" w:tplc="08090001">
      <w:start w:val="1"/>
      <w:numFmt w:val="bullet"/>
      <w:lvlText w:val=""/>
      <w:lvlJc w:val="left"/>
      <w:pPr>
        <w:ind w:left="705" w:hanging="360"/>
      </w:pPr>
      <w:rPr>
        <w:rFonts w:ascii="Symbol" w:hAnsi="Symbol" w:hint="default"/>
      </w:rPr>
    </w:lvl>
    <w:lvl w:ilvl="1" w:tplc="08090003">
      <w:start w:val="1"/>
      <w:numFmt w:val="bullet"/>
      <w:lvlText w:val="o"/>
      <w:lvlJc w:val="left"/>
      <w:pPr>
        <w:ind w:left="1425" w:hanging="360"/>
      </w:pPr>
      <w:rPr>
        <w:rFonts w:ascii="Courier New" w:hAnsi="Courier New" w:cs="Courier New" w:hint="default"/>
      </w:rPr>
    </w:lvl>
    <w:lvl w:ilvl="2" w:tplc="08090005">
      <w:start w:val="1"/>
      <w:numFmt w:val="bullet"/>
      <w:lvlText w:val=""/>
      <w:lvlJc w:val="left"/>
      <w:pPr>
        <w:ind w:left="2145" w:hanging="360"/>
      </w:pPr>
      <w:rPr>
        <w:rFonts w:ascii="Wingdings" w:hAnsi="Wingdings" w:hint="default"/>
      </w:rPr>
    </w:lvl>
    <w:lvl w:ilvl="3" w:tplc="08090001">
      <w:start w:val="1"/>
      <w:numFmt w:val="bullet"/>
      <w:lvlText w:val=""/>
      <w:lvlJc w:val="left"/>
      <w:pPr>
        <w:ind w:left="2865" w:hanging="360"/>
      </w:pPr>
      <w:rPr>
        <w:rFonts w:ascii="Symbol" w:hAnsi="Symbol" w:hint="default"/>
      </w:rPr>
    </w:lvl>
    <w:lvl w:ilvl="4" w:tplc="08090003">
      <w:start w:val="1"/>
      <w:numFmt w:val="bullet"/>
      <w:lvlText w:val="o"/>
      <w:lvlJc w:val="left"/>
      <w:pPr>
        <w:ind w:left="3585" w:hanging="360"/>
      </w:pPr>
      <w:rPr>
        <w:rFonts w:ascii="Courier New" w:hAnsi="Courier New" w:cs="Courier New" w:hint="default"/>
      </w:rPr>
    </w:lvl>
    <w:lvl w:ilvl="5" w:tplc="08090005">
      <w:start w:val="1"/>
      <w:numFmt w:val="bullet"/>
      <w:lvlText w:val=""/>
      <w:lvlJc w:val="left"/>
      <w:pPr>
        <w:ind w:left="4305" w:hanging="360"/>
      </w:pPr>
      <w:rPr>
        <w:rFonts w:ascii="Wingdings" w:hAnsi="Wingdings" w:hint="default"/>
      </w:rPr>
    </w:lvl>
    <w:lvl w:ilvl="6" w:tplc="08090001">
      <w:start w:val="1"/>
      <w:numFmt w:val="bullet"/>
      <w:lvlText w:val=""/>
      <w:lvlJc w:val="left"/>
      <w:pPr>
        <w:ind w:left="5025" w:hanging="360"/>
      </w:pPr>
      <w:rPr>
        <w:rFonts w:ascii="Symbol" w:hAnsi="Symbol" w:hint="default"/>
      </w:rPr>
    </w:lvl>
    <w:lvl w:ilvl="7" w:tplc="08090003">
      <w:start w:val="1"/>
      <w:numFmt w:val="bullet"/>
      <w:lvlText w:val="o"/>
      <w:lvlJc w:val="left"/>
      <w:pPr>
        <w:ind w:left="5745" w:hanging="360"/>
      </w:pPr>
      <w:rPr>
        <w:rFonts w:ascii="Courier New" w:hAnsi="Courier New" w:cs="Courier New" w:hint="default"/>
      </w:rPr>
    </w:lvl>
    <w:lvl w:ilvl="8" w:tplc="08090005">
      <w:start w:val="1"/>
      <w:numFmt w:val="bullet"/>
      <w:lvlText w:val=""/>
      <w:lvlJc w:val="left"/>
      <w:pPr>
        <w:ind w:left="6465" w:hanging="360"/>
      </w:pPr>
      <w:rPr>
        <w:rFonts w:ascii="Wingdings" w:hAnsi="Wingdings" w:hint="default"/>
      </w:rPr>
    </w:lvl>
  </w:abstractNum>
  <w:abstractNum w:abstractNumId="4" w15:restartNumberingAfterBreak="0">
    <w:nsid w:val="0F183A19"/>
    <w:multiLevelType w:val="hybridMultilevel"/>
    <w:tmpl w:val="22AA3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236FD0"/>
    <w:multiLevelType w:val="hybridMultilevel"/>
    <w:tmpl w:val="C2EC7A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3B24FD2"/>
    <w:multiLevelType w:val="multilevel"/>
    <w:tmpl w:val="E71E1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3E675F"/>
    <w:multiLevelType w:val="hybridMultilevel"/>
    <w:tmpl w:val="D6066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745F4A"/>
    <w:multiLevelType w:val="hybridMultilevel"/>
    <w:tmpl w:val="DC564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7C2FDE"/>
    <w:multiLevelType w:val="hybridMultilevel"/>
    <w:tmpl w:val="2402C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440B5C"/>
    <w:multiLevelType w:val="hybridMultilevel"/>
    <w:tmpl w:val="D5641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DF254C"/>
    <w:multiLevelType w:val="hybridMultilevel"/>
    <w:tmpl w:val="2F2AE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DE1835"/>
    <w:multiLevelType w:val="hybridMultilevel"/>
    <w:tmpl w:val="B2388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693063"/>
    <w:multiLevelType w:val="hybridMultilevel"/>
    <w:tmpl w:val="29E23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AD0E86"/>
    <w:multiLevelType w:val="hybridMultilevel"/>
    <w:tmpl w:val="9FBA5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E3698E"/>
    <w:multiLevelType w:val="multilevel"/>
    <w:tmpl w:val="5D2E3E8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55125D60"/>
    <w:multiLevelType w:val="hybridMultilevel"/>
    <w:tmpl w:val="E4169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1F3CDF"/>
    <w:multiLevelType w:val="hybridMultilevel"/>
    <w:tmpl w:val="06A444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9E746A6"/>
    <w:multiLevelType w:val="hybridMultilevel"/>
    <w:tmpl w:val="39CCB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AF7CCE"/>
    <w:multiLevelType w:val="hybridMultilevel"/>
    <w:tmpl w:val="BEF42D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3DC3DC3"/>
    <w:multiLevelType w:val="hybridMultilevel"/>
    <w:tmpl w:val="21E48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E6050F"/>
    <w:multiLevelType w:val="hybridMultilevel"/>
    <w:tmpl w:val="81C85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6A1D9D"/>
    <w:multiLevelType w:val="hybridMultilevel"/>
    <w:tmpl w:val="A9B88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B34D97"/>
    <w:multiLevelType w:val="hybridMultilevel"/>
    <w:tmpl w:val="AEEAF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535AD8"/>
    <w:multiLevelType w:val="hybridMultilevel"/>
    <w:tmpl w:val="D682F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C242EB"/>
    <w:multiLevelType w:val="hybridMultilevel"/>
    <w:tmpl w:val="D1789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8660AB"/>
    <w:multiLevelType w:val="hybridMultilevel"/>
    <w:tmpl w:val="B054F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575908"/>
    <w:multiLevelType w:val="hybridMultilevel"/>
    <w:tmpl w:val="13866D80"/>
    <w:lvl w:ilvl="0" w:tplc="BF327CC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C6867F0"/>
    <w:multiLevelType w:val="hybridMultilevel"/>
    <w:tmpl w:val="52DC1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A6378C"/>
    <w:multiLevelType w:val="hybridMultilevel"/>
    <w:tmpl w:val="55B8CD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BC6F27"/>
    <w:multiLevelType w:val="hybridMultilevel"/>
    <w:tmpl w:val="E7CAC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4714176">
    <w:abstractNumId w:val="1"/>
  </w:num>
  <w:num w:numId="2" w16cid:durableId="1618945255">
    <w:abstractNumId w:val="18"/>
  </w:num>
  <w:num w:numId="3" w16cid:durableId="889152539">
    <w:abstractNumId w:val="13"/>
  </w:num>
  <w:num w:numId="4" w16cid:durableId="836069817">
    <w:abstractNumId w:val="22"/>
  </w:num>
  <w:num w:numId="5" w16cid:durableId="938761610">
    <w:abstractNumId w:val="14"/>
  </w:num>
  <w:num w:numId="6" w16cid:durableId="1796636497">
    <w:abstractNumId w:val="0"/>
  </w:num>
  <w:num w:numId="7" w16cid:durableId="1857041226">
    <w:abstractNumId w:val="23"/>
  </w:num>
  <w:num w:numId="8" w16cid:durableId="1330526740">
    <w:abstractNumId w:val="6"/>
  </w:num>
  <w:num w:numId="9" w16cid:durableId="1491098907">
    <w:abstractNumId w:val="11"/>
  </w:num>
  <w:num w:numId="10" w16cid:durableId="672799157">
    <w:abstractNumId w:val="20"/>
  </w:num>
  <w:num w:numId="11" w16cid:durableId="131867849">
    <w:abstractNumId w:val="29"/>
  </w:num>
  <w:num w:numId="12" w16cid:durableId="481772392">
    <w:abstractNumId w:val="12"/>
  </w:num>
  <w:num w:numId="13" w16cid:durableId="1090853856">
    <w:abstractNumId w:val="7"/>
  </w:num>
  <w:num w:numId="14" w16cid:durableId="400717122">
    <w:abstractNumId w:val="10"/>
  </w:num>
  <w:num w:numId="15" w16cid:durableId="888809343">
    <w:abstractNumId w:val="24"/>
  </w:num>
  <w:num w:numId="16" w16cid:durableId="6106567">
    <w:abstractNumId w:val="27"/>
  </w:num>
  <w:num w:numId="17" w16cid:durableId="1331786831">
    <w:abstractNumId w:val="16"/>
  </w:num>
  <w:num w:numId="18" w16cid:durableId="233130084">
    <w:abstractNumId w:val="21"/>
  </w:num>
  <w:num w:numId="19" w16cid:durableId="1666130798">
    <w:abstractNumId w:val="28"/>
  </w:num>
  <w:num w:numId="20" w16cid:durableId="1039165619">
    <w:abstractNumId w:val="26"/>
  </w:num>
  <w:num w:numId="21" w16cid:durableId="820928892">
    <w:abstractNumId w:val="8"/>
  </w:num>
  <w:num w:numId="22" w16cid:durableId="1419987385">
    <w:abstractNumId w:val="25"/>
  </w:num>
  <w:num w:numId="23" w16cid:durableId="1247037554">
    <w:abstractNumId w:val="30"/>
  </w:num>
  <w:num w:numId="24" w16cid:durableId="533733298">
    <w:abstractNumId w:val="9"/>
  </w:num>
  <w:num w:numId="25" w16cid:durableId="1362048864">
    <w:abstractNumId w:val="4"/>
  </w:num>
  <w:num w:numId="26" w16cid:durableId="1594849803">
    <w:abstractNumId w:val="3"/>
  </w:num>
  <w:num w:numId="27" w16cid:durableId="2029986042">
    <w:abstractNumId w:val="19"/>
  </w:num>
  <w:num w:numId="28" w16cid:durableId="2087074146">
    <w:abstractNumId w:val="17"/>
  </w:num>
  <w:num w:numId="29" w16cid:durableId="979654456">
    <w:abstractNumId w:val="5"/>
  </w:num>
  <w:num w:numId="30" w16cid:durableId="1015230117">
    <w:abstractNumId w:val="15"/>
  </w:num>
  <w:num w:numId="31" w16cid:durableId="15215098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3AC"/>
    <w:rsid w:val="00015BB7"/>
    <w:rsid w:val="00023337"/>
    <w:rsid w:val="0006243F"/>
    <w:rsid w:val="0008542E"/>
    <w:rsid w:val="00085AAA"/>
    <w:rsid w:val="000A4447"/>
    <w:rsid w:val="000A6218"/>
    <w:rsid w:val="000B6B8A"/>
    <w:rsid w:val="000D67D7"/>
    <w:rsid w:val="000F1F23"/>
    <w:rsid w:val="00117EDC"/>
    <w:rsid w:val="001300C8"/>
    <w:rsid w:val="001346C7"/>
    <w:rsid w:val="00152DD4"/>
    <w:rsid w:val="00155E72"/>
    <w:rsid w:val="00161518"/>
    <w:rsid w:val="001636DF"/>
    <w:rsid w:val="00175DBF"/>
    <w:rsid w:val="00196A60"/>
    <w:rsid w:val="001C7C52"/>
    <w:rsid w:val="00206880"/>
    <w:rsid w:val="002232CA"/>
    <w:rsid w:val="00227C33"/>
    <w:rsid w:val="00242653"/>
    <w:rsid w:val="00250AD5"/>
    <w:rsid w:val="0027398F"/>
    <w:rsid w:val="002D1870"/>
    <w:rsid w:val="00313200"/>
    <w:rsid w:val="003147A0"/>
    <w:rsid w:val="00315192"/>
    <w:rsid w:val="00327B43"/>
    <w:rsid w:val="0036016A"/>
    <w:rsid w:val="003647DC"/>
    <w:rsid w:val="003854BD"/>
    <w:rsid w:val="003907BC"/>
    <w:rsid w:val="003D1436"/>
    <w:rsid w:val="003F0870"/>
    <w:rsid w:val="003F433B"/>
    <w:rsid w:val="00416E27"/>
    <w:rsid w:val="00424ECD"/>
    <w:rsid w:val="004328D9"/>
    <w:rsid w:val="00444844"/>
    <w:rsid w:val="00451B30"/>
    <w:rsid w:val="00460588"/>
    <w:rsid w:val="004800F5"/>
    <w:rsid w:val="004D1C97"/>
    <w:rsid w:val="004E009A"/>
    <w:rsid w:val="004E23AC"/>
    <w:rsid w:val="004F2008"/>
    <w:rsid w:val="005746ED"/>
    <w:rsid w:val="005773A2"/>
    <w:rsid w:val="0057798F"/>
    <w:rsid w:val="00586B8C"/>
    <w:rsid w:val="005A0CC7"/>
    <w:rsid w:val="005C558D"/>
    <w:rsid w:val="005D1254"/>
    <w:rsid w:val="005D220B"/>
    <w:rsid w:val="005E6391"/>
    <w:rsid w:val="005F7DBC"/>
    <w:rsid w:val="00602C9B"/>
    <w:rsid w:val="006046CB"/>
    <w:rsid w:val="0061204E"/>
    <w:rsid w:val="006277D0"/>
    <w:rsid w:val="00630785"/>
    <w:rsid w:val="00641351"/>
    <w:rsid w:val="00655F3E"/>
    <w:rsid w:val="00656321"/>
    <w:rsid w:val="006602FD"/>
    <w:rsid w:val="006833AA"/>
    <w:rsid w:val="00692681"/>
    <w:rsid w:val="006974A8"/>
    <w:rsid w:val="006D143A"/>
    <w:rsid w:val="006D4085"/>
    <w:rsid w:val="006F156A"/>
    <w:rsid w:val="006F3D0E"/>
    <w:rsid w:val="00700B66"/>
    <w:rsid w:val="00714057"/>
    <w:rsid w:val="00714645"/>
    <w:rsid w:val="00753A6E"/>
    <w:rsid w:val="007932B5"/>
    <w:rsid w:val="007B7B59"/>
    <w:rsid w:val="007C7263"/>
    <w:rsid w:val="008100B0"/>
    <w:rsid w:val="00857DFC"/>
    <w:rsid w:val="008829B8"/>
    <w:rsid w:val="00883BE3"/>
    <w:rsid w:val="00892F2F"/>
    <w:rsid w:val="008B3CB6"/>
    <w:rsid w:val="008E7678"/>
    <w:rsid w:val="008F5E5E"/>
    <w:rsid w:val="0090307A"/>
    <w:rsid w:val="00911B3D"/>
    <w:rsid w:val="009254E5"/>
    <w:rsid w:val="0093349D"/>
    <w:rsid w:val="00941886"/>
    <w:rsid w:val="00941DE4"/>
    <w:rsid w:val="00980D2D"/>
    <w:rsid w:val="009823AB"/>
    <w:rsid w:val="00993F67"/>
    <w:rsid w:val="0099690C"/>
    <w:rsid w:val="009B2BE6"/>
    <w:rsid w:val="009C0F7C"/>
    <w:rsid w:val="00A125C4"/>
    <w:rsid w:val="00A30D7F"/>
    <w:rsid w:val="00A46D26"/>
    <w:rsid w:val="00AC6839"/>
    <w:rsid w:val="00AE79D1"/>
    <w:rsid w:val="00B2286F"/>
    <w:rsid w:val="00B8488C"/>
    <w:rsid w:val="00B87576"/>
    <w:rsid w:val="00BC6DD9"/>
    <w:rsid w:val="00C52900"/>
    <w:rsid w:val="00C60565"/>
    <w:rsid w:val="00C73BC8"/>
    <w:rsid w:val="00CB2B5C"/>
    <w:rsid w:val="00CC671A"/>
    <w:rsid w:val="00CE4758"/>
    <w:rsid w:val="00D34033"/>
    <w:rsid w:val="00D633D0"/>
    <w:rsid w:val="00D671E3"/>
    <w:rsid w:val="00D828A0"/>
    <w:rsid w:val="00DA5675"/>
    <w:rsid w:val="00DA5F82"/>
    <w:rsid w:val="00DB78F4"/>
    <w:rsid w:val="00DE3B76"/>
    <w:rsid w:val="00DE6915"/>
    <w:rsid w:val="00E02717"/>
    <w:rsid w:val="00E06B5B"/>
    <w:rsid w:val="00E2455A"/>
    <w:rsid w:val="00E34D96"/>
    <w:rsid w:val="00E527D6"/>
    <w:rsid w:val="00E66A8A"/>
    <w:rsid w:val="00E7070D"/>
    <w:rsid w:val="00E87415"/>
    <w:rsid w:val="00EE04C5"/>
    <w:rsid w:val="00EF01F5"/>
    <w:rsid w:val="00EF3C4C"/>
    <w:rsid w:val="00F37FDE"/>
    <w:rsid w:val="00F435FE"/>
    <w:rsid w:val="00F44423"/>
    <w:rsid w:val="00F71F7B"/>
    <w:rsid w:val="00F74105"/>
    <w:rsid w:val="00F84B7A"/>
    <w:rsid w:val="00FA5C25"/>
    <w:rsid w:val="00FB439C"/>
    <w:rsid w:val="00FE3E71"/>
    <w:rsid w:val="00FF1CF3"/>
    <w:rsid w:val="02D551C1"/>
    <w:rsid w:val="0313D9B1"/>
    <w:rsid w:val="04F37211"/>
    <w:rsid w:val="05B799E4"/>
    <w:rsid w:val="05C63B29"/>
    <w:rsid w:val="063C3431"/>
    <w:rsid w:val="07B8D8BF"/>
    <w:rsid w:val="0F3E55A8"/>
    <w:rsid w:val="0FCCDA60"/>
    <w:rsid w:val="1540ABF2"/>
    <w:rsid w:val="1AD0FC3C"/>
    <w:rsid w:val="1B23D489"/>
    <w:rsid w:val="1F5BA406"/>
    <w:rsid w:val="258886FC"/>
    <w:rsid w:val="26602C3F"/>
    <w:rsid w:val="2FC272FD"/>
    <w:rsid w:val="3950064D"/>
    <w:rsid w:val="3A8EE652"/>
    <w:rsid w:val="3C4F883F"/>
    <w:rsid w:val="3E0489F6"/>
    <w:rsid w:val="4125FB8F"/>
    <w:rsid w:val="424303F1"/>
    <w:rsid w:val="47BE6AFD"/>
    <w:rsid w:val="4AACF7A2"/>
    <w:rsid w:val="4B7EA203"/>
    <w:rsid w:val="5160FD44"/>
    <w:rsid w:val="51EEE636"/>
    <w:rsid w:val="529EE12A"/>
    <w:rsid w:val="544F124F"/>
    <w:rsid w:val="578E8B92"/>
    <w:rsid w:val="5A333E18"/>
    <w:rsid w:val="65B788D8"/>
    <w:rsid w:val="6ADF4254"/>
    <w:rsid w:val="6D4FAA2D"/>
    <w:rsid w:val="6EEB7A8E"/>
    <w:rsid w:val="79D36141"/>
    <w:rsid w:val="7A335671"/>
    <w:rsid w:val="7B91B508"/>
    <w:rsid w:val="7E196B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BFBE9"/>
  <w15:chartTrackingRefBased/>
  <w15:docId w15:val="{FBCC289C-8B90-4126-88F6-8063AE0C2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B3D"/>
    <w:rPr>
      <w:rFonts w:ascii="Arial" w:hAnsi="Arial"/>
    </w:rPr>
  </w:style>
  <w:style w:type="paragraph" w:styleId="Heading1">
    <w:name w:val="heading 1"/>
    <w:basedOn w:val="Normal"/>
    <w:next w:val="Normal"/>
    <w:link w:val="Heading1Char"/>
    <w:uiPriority w:val="9"/>
    <w:qFormat/>
    <w:rsid w:val="00DE6915"/>
    <w:pPr>
      <w:keepNext/>
      <w:keepLines/>
      <w:spacing w:before="240" w:after="0"/>
      <w:outlineLvl w:val="0"/>
    </w:pPr>
    <w:rPr>
      <w:rFonts w:eastAsiaTheme="majorEastAsia" w:cstheme="majorBidi"/>
      <w:color w:val="BA6260" w:themeColor="accent2"/>
      <w:sz w:val="32"/>
      <w:szCs w:val="32"/>
    </w:rPr>
  </w:style>
  <w:style w:type="paragraph" w:styleId="Heading2">
    <w:name w:val="heading 2"/>
    <w:basedOn w:val="Normal"/>
    <w:next w:val="Normal"/>
    <w:link w:val="Heading2Char"/>
    <w:uiPriority w:val="9"/>
    <w:unhideWhenUsed/>
    <w:qFormat/>
    <w:rsid w:val="00A125C4"/>
    <w:pPr>
      <w:keepNext/>
      <w:keepLines/>
      <w:spacing w:before="160" w:after="120"/>
      <w:outlineLvl w:val="1"/>
    </w:pPr>
    <w:rPr>
      <w:rFonts w:eastAsiaTheme="majorEastAsia" w:cstheme="majorBidi"/>
      <w:color w:val="1D868E" w:themeColor="accent1" w:themeShade="BF"/>
      <w:sz w:val="28"/>
      <w:szCs w:val="26"/>
    </w:rPr>
  </w:style>
  <w:style w:type="paragraph" w:styleId="Heading3">
    <w:name w:val="heading 3"/>
    <w:basedOn w:val="Normal"/>
    <w:next w:val="Normal"/>
    <w:link w:val="Heading3Char"/>
    <w:uiPriority w:val="9"/>
    <w:unhideWhenUsed/>
    <w:qFormat/>
    <w:rsid w:val="008F5E5E"/>
    <w:pPr>
      <w:keepNext/>
      <w:keepLines/>
      <w:spacing w:before="160" w:after="120"/>
      <w:ind w:left="720"/>
      <w:outlineLvl w:val="2"/>
    </w:pPr>
    <w:rPr>
      <w:rFonts w:asciiTheme="majorHAnsi" w:eastAsiaTheme="majorEastAsia" w:hAnsiTheme="majorHAnsi" w:cstheme="majorBidi"/>
      <w:color w:val="BA6260" w:themeColor="accent2"/>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23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23AC"/>
  </w:style>
  <w:style w:type="paragraph" w:styleId="Footer">
    <w:name w:val="footer"/>
    <w:basedOn w:val="Normal"/>
    <w:link w:val="FooterChar"/>
    <w:uiPriority w:val="99"/>
    <w:unhideWhenUsed/>
    <w:rsid w:val="004E23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23AC"/>
  </w:style>
  <w:style w:type="table" w:styleId="TableGrid">
    <w:name w:val="Table Grid"/>
    <w:basedOn w:val="TableNormal"/>
    <w:uiPriority w:val="39"/>
    <w:rsid w:val="00A46D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B78F4"/>
    <w:rPr>
      <w:color w:val="0563C1" w:themeColor="hyperlink"/>
      <w:u w:val="single"/>
    </w:rPr>
  </w:style>
  <w:style w:type="paragraph" w:styleId="TOC2">
    <w:name w:val="toc 2"/>
    <w:basedOn w:val="Normal"/>
    <w:next w:val="Normal"/>
    <w:autoRedefine/>
    <w:uiPriority w:val="39"/>
    <w:unhideWhenUsed/>
    <w:rsid w:val="00892F2F"/>
    <w:pPr>
      <w:tabs>
        <w:tab w:val="left" w:pos="880"/>
        <w:tab w:val="right" w:leader="dot" w:pos="9016"/>
      </w:tabs>
      <w:spacing w:after="0" w:line="240" w:lineRule="auto"/>
      <w:ind w:left="220"/>
      <w:jc w:val="both"/>
    </w:pPr>
    <w:rPr>
      <w:rFonts w:asciiTheme="minorHAnsi" w:eastAsia="Calibri" w:hAnsiTheme="minorHAnsi" w:cstheme="minorHAnsi"/>
      <w:noProof/>
    </w:rPr>
  </w:style>
  <w:style w:type="character" w:customStyle="1" w:styleId="Heading1Char">
    <w:name w:val="Heading 1 Char"/>
    <w:basedOn w:val="DefaultParagraphFont"/>
    <w:link w:val="Heading1"/>
    <w:uiPriority w:val="9"/>
    <w:rsid w:val="00DE6915"/>
    <w:rPr>
      <w:rFonts w:ascii="Arial" w:eastAsiaTheme="majorEastAsia" w:hAnsi="Arial" w:cstheme="majorBidi"/>
      <w:color w:val="BA6260" w:themeColor="accent2"/>
      <w:sz w:val="32"/>
      <w:szCs w:val="32"/>
    </w:rPr>
  </w:style>
  <w:style w:type="paragraph" w:styleId="TOCHeading">
    <w:name w:val="TOC Heading"/>
    <w:basedOn w:val="Heading1"/>
    <w:next w:val="Normal"/>
    <w:uiPriority w:val="39"/>
    <w:unhideWhenUsed/>
    <w:qFormat/>
    <w:rsid w:val="00DB78F4"/>
    <w:pPr>
      <w:outlineLvl w:val="9"/>
    </w:pPr>
    <w:rPr>
      <w:lang w:val="en-US"/>
    </w:rPr>
  </w:style>
  <w:style w:type="paragraph" w:styleId="TOC3">
    <w:name w:val="toc 3"/>
    <w:basedOn w:val="Normal"/>
    <w:next w:val="Normal"/>
    <w:autoRedefine/>
    <w:uiPriority w:val="39"/>
    <w:unhideWhenUsed/>
    <w:rsid w:val="00DB78F4"/>
    <w:pPr>
      <w:spacing w:after="100"/>
      <w:ind w:left="440"/>
    </w:pPr>
  </w:style>
  <w:style w:type="paragraph" w:styleId="Title">
    <w:name w:val="Title"/>
    <w:basedOn w:val="Normal"/>
    <w:next w:val="Normal"/>
    <w:link w:val="TitleChar"/>
    <w:uiPriority w:val="10"/>
    <w:qFormat/>
    <w:rsid w:val="00911B3D"/>
    <w:pPr>
      <w:spacing w:after="0" w:line="240" w:lineRule="auto"/>
      <w:contextualSpacing/>
    </w:pPr>
    <w:rPr>
      <w:rFonts w:eastAsiaTheme="majorEastAsia" w:cstheme="majorBidi"/>
      <w:b/>
      <w:color w:val="BA6260" w:themeColor="accent2"/>
      <w:spacing w:val="-10"/>
      <w:kern w:val="28"/>
      <w:sz w:val="56"/>
      <w:szCs w:val="56"/>
    </w:rPr>
  </w:style>
  <w:style w:type="character" w:customStyle="1" w:styleId="TitleChar">
    <w:name w:val="Title Char"/>
    <w:basedOn w:val="DefaultParagraphFont"/>
    <w:link w:val="Title"/>
    <w:uiPriority w:val="10"/>
    <w:rsid w:val="00911B3D"/>
    <w:rPr>
      <w:rFonts w:ascii="Arial" w:eastAsiaTheme="majorEastAsia" w:hAnsi="Arial" w:cstheme="majorBidi"/>
      <w:b/>
      <w:color w:val="BA6260" w:themeColor="accent2"/>
      <w:spacing w:val="-10"/>
      <w:kern w:val="28"/>
      <w:sz w:val="56"/>
      <w:szCs w:val="56"/>
    </w:rPr>
  </w:style>
  <w:style w:type="table" w:styleId="GridTable1Light">
    <w:name w:val="Grid Table 1 Light"/>
    <w:basedOn w:val="TableNormal"/>
    <w:uiPriority w:val="46"/>
    <w:rsid w:val="0031519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2Char">
    <w:name w:val="Heading 2 Char"/>
    <w:basedOn w:val="DefaultParagraphFont"/>
    <w:link w:val="Heading2"/>
    <w:uiPriority w:val="9"/>
    <w:rsid w:val="00A125C4"/>
    <w:rPr>
      <w:rFonts w:ascii="Arial" w:eastAsiaTheme="majorEastAsia" w:hAnsi="Arial" w:cstheme="majorBidi"/>
      <w:color w:val="1D868E" w:themeColor="accent1" w:themeShade="BF"/>
      <w:sz w:val="28"/>
      <w:szCs w:val="26"/>
    </w:rPr>
  </w:style>
  <w:style w:type="paragraph" w:styleId="Subtitle">
    <w:name w:val="Subtitle"/>
    <w:basedOn w:val="Normal"/>
    <w:next w:val="Normal"/>
    <w:link w:val="SubtitleChar"/>
    <w:uiPriority w:val="11"/>
    <w:qFormat/>
    <w:rsid w:val="00911B3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11B3D"/>
    <w:rPr>
      <w:rFonts w:ascii="Arial" w:eastAsiaTheme="minorEastAsia" w:hAnsi="Arial"/>
      <w:color w:val="5A5A5A" w:themeColor="text1" w:themeTint="A5"/>
      <w:spacing w:val="15"/>
    </w:rPr>
  </w:style>
  <w:style w:type="character" w:styleId="SubtleEmphasis">
    <w:name w:val="Subtle Emphasis"/>
    <w:basedOn w:val="DefaultParagraphFont"/>
    <w:uiPriority w:val="19"/>
    <w:qFormat/>
    <w:rsid w:val="00911B3D"/>
    <w:rPr>
      <w:i/>
      <w:iCs/>
      <w:color w:val="404040" w:themeColor="text1" w:themeTint="BF"/>
    </w:rPr>
  </w:style>
  <w:style w:type="character" w:styleId="CommentReference">
    <w:name w:val="annotation reference"/>
    <w:basedOn w:val="DefaultParagraphFont"/>
    <w:uiPriority w:val="99"/>
    <w:semiHidden/>
    <w:unhideWhenUsed/>
    <w:rsid w:val="00911B3D"/>
    <w:rPr>
      <w:sz w:val="16"/>
      <w:szCs w:val="16"/>
    </w:rPr>
  </w:style>
  <w:style w:type="paragraph" w:styleId="CommentText">
    <w:name w:val="annotation text"/>
    <w:basedOn w:val="Normal"/>
    <w:link w:val="CommentTextChar"/>
    <w:uiPriority w:val="99"/>
    <w:semiHidden/>
    <w:unhideWhenUsed/>
    <w:rsid w:val="00911B3D"/>
    <w:pPr>
      <w:spacing w:line="240" w:lineRule="auto"/>
    </w:pPr>
    <w:rPr>
      <w:sz w:val="20"/>
      <w:szCs w:val="20"/>
    </w:rPr>
  </w:style>
  <w:style w:type="character" w:customStyle="1" w:styleId="CommentTextChar">
    <w:name w:val="Comment Text Char"/>
    <w:basedOn w:val="DefaultParagraphFont"/>
    <w:link w:val="CommentText"/>
    <w:uiPriority w:val="99"/>
    <w:semiHidden/>
    <w:rsid w:val="00911B3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11B3D"/>
    <w:rPr>
      <w:b/>
      <w:bCs/>
    </w:rPr>
  </w:style>
  <w:style w:type="character" w:customStyle="1" w:styleId="CommentSubjectChar">
    <w:name w:val="Comment Subject Char"/>
    <w:basedOn w:val="CommentTextChar"/>
    <w:link w:val="CommentSubject"/>
    <w:uiPriority w:val="99"/>
    <w:semiHidden/>
    <w:rsid w:val="00911B3D"/>
    <w:rPr>
      <w:rFonts w:ascii="Arial" w:hAnsi="Arial"/>
      <w:b/>
      <w:bCs/>
      <w:sz w:val="20"/>
      <w:szCs w:val="20"/>
    </w:rPr>
  </w:style>
  <w:style w:type="paragraph" w:styleId="TOC1">
    <w:name w:val="toc 1"/>
    <w:basedOn w:val="Normal"/>
    <w:next w:val="Normal"/>
    <w:autoRedefine/>
    <w:uiPriority w:val="39"/>
    <w:unhideWhenUsed/>
    <w:rsid w:val="009C0F7C"/>
    <w:pPr>
      <w:spacing w:after="100"/>
    </w:pPr>
  </w:style>
  <w:style w:type="character" w:customStyle="1" w:styleId="Heading3Char">
    <w:name w:val="Heading 3 Char"/>
    <w:basedOn w:val="DefaultParagraphFont"/>
    <w:link w:val="Heading3"/>
    <w:uiPriority w:val="9"/>
    <w:rsid w:val="008F5E5E"/>
    <w:rPr>
      <w:rFonts w:asciiTheme="majorHAnsi" w:eastAsiaTheme="majorEastAsia" w:hAnsiTheme="majorHAnsi" w:cstheme="majorBidi"/>
      <w:color w:val="BA6260" w:themeColor="accent2"/>
      <w:sz w:val="24"/>
      <w:szCs w:val="24"/>
    </w:rPr>
  </w:style>
  <w:style w:type="character" w:customStyle="1" w:styleId="elementor-headline-plain-text">
    <w:name w:val="elementor-headline-plain-text"/>
    <w:basedOn w:val="DefaultParagraphFont"/>
    <w:rsid w:val="001300C8"/>
  </w:style>
  <w:style w:type="character" w:customStyle="1" w:styleId="elementor-headline-dynamic-letter">
    <w:name w:val="elementor-headline-dynamic-letter"/>
    <w:basedOn w:val="DefaultParagraphFont"/>
    <w:rsid w:val="001300C8"/>
  </w:style>
  <w:style w:type="table" w:styleId="ListTable3-Accent6">
    <w:name w:val="List Table 3 Accent 6"/>
    <w:basedOn w:val="TableNormal"/>
    <w:uiPriority w:val="48"/>
    <w:rsid w:val="008F5E5E"/>
    <w:pPr>
      <w:spacing w:after="0" w:line="240" w:lineRule="auto"/>
    </w:pPr>
    <w:tblPr>
      <w:tblStyleRowBandSize w:val="1"/>
      <w:tblStyleColBandSize w:val="1"/>
      <w:tblBorders>
        <w:top w:val="single" w:sz="4" w:space="0" w:color="146268" w:themeColor="accent6"/>
        <w:left w:val="single" w:sz="4" w:space="0" w:color="146268" w:themeColor="accent6"/>
        <w:bottom w:val="single" w:sz="4" w:space="0" w:color="146268" w:themeColor="accent6"/>
        <w:right w:val="single" w:sz="4" w:space="0" w:color="146268" w:themeColor="accent6"/>
      </w:tblBorders>
    </w:tblPr>
    <w:tblStylePr w:type="firstRow">
      <w:rPr>
        <w:b/>
        <w:bCs/>
        <w:color w:val="FFFFFF" w:themeColor="background1"/>
      </w:rPr>
      <w:tblPr/>
      <w:tcPr>
        <w:shd w:val="clear" w:color="auto" w:fill="146268" w:themeFill="accent6"/>
      </w:tcPr>
    </w:tblStylePr>
    <w:tblStylePr w:type="lastRow">
      <w:rPr>
        <w:b/>
        <w:bCs/>
      </w:rPr>
      <w:tblPr/>
      <w:tcPr>
        <w:tcBorders>
          <w:top w:val="double" w:sz="4" w:space="0" w:color="14626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46268" w:themeColor="accent6"/>
          <w:right w:val="single" w:sz="4" w:space="0" w:color="146268" w:themeColor="accent6"/>
        </w:tcBorders>
      </w:tcPr>
    </w:tblStylePr>
    <w:tblStylePr w:type="band1Horz">
      <w:tblPr/>
      <w:tcPr>
        <w:tcBorders>
          <w:top w:val="single" w:sz="4" w:space="0" w:color="146268" w:themeColor="accent6"/>
          <w:bottom w:val="single" w:sz="4" w:space="0" w:color="14626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6268" w:themeColor="accent6"/>
          <w:left w:val="nil"/>
        </w:tcBorders>
      </w:tcPr>
    </w:tblStylePr>
    <w:tblStylePr w:type="swCell">
      <w:tblPr/>
      <w:tcPr>
        <w:tcBorders>
          <w:top w:val="double" w:sz="4" w:space="0" w:color="146268" w:themeColor="accent6"/>
          <w:right w:val="nil"/>
        </w:tcBorders>
      </w:tcPr>
    </w:tblStylePr>
  </w:style>
  <w:style w:type="table" w:styleId="ListTable3-Accent1">
    <w:name w:val="List Table 3 Accent 1"/>
    <w:basedOn w:val="TableNormal"/>
    <w:uiPriority w:val="48"/>
    <w:rsid w:val="008F5E5E"/>
    <w:pPr>
      <w:spacing w:after="0" w:line="240" w:lineRule="auto"/>
    </w:pPr>
    <w:tblPr>
      <w:tblStyleRowBandSize w:val="1"/>
      <w:tblStyleColBandSize w:val="1"/>
      <w:tblBorders>
        <w:top w:val="single" w:sz="4" w:space="0" w:color="27B4BE" w:themeColor="accent1"/>
        <w:left w:val="single" w:sz="4" w:space="0" w:color="27B4BE" w:themeColor="accent1"/>
        <w:bottom w:val="single" w:sz="4" w:space="0" w:color="27B4BE" w:themeColor="accent1"/>
        <w:right w:val="single" w:sz="4" w:space="0" w:color="27B4BE" w:themeColor="accent1"/>
      </w:tblBorders>
    </w:tblPr>
    <w:tblStylePr w:type="firstRow">
      <w:rPr>
        <w:b/>
        <w:bCs/>
        <w:color w:val="FFFFFF" w:themeColor="background1"/>
      </w:rPr>
      <w:tblPr/>
      <w:tcPr>
        <w:shd w:val="clear" w:color="auto" w:fill="27B4BE" w:themeFill="accent1"/>
      </w:tcPr>
    </w:tblStylePr>
    <w:tblStylePr w:type="lastRow">
      <w:rPr>
        <w:b/>
        <w:bCs/>
      </w:rPr>
      <w:tblPr/>
      <w:tcPr>
        <w:tcBorders>
          <w:top w:val="double" w:sz="4" w:space="0" w:color="27B4B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7B4BE" w:themeColor="accent1"/>
          <w:right w:val="single" w:sz="4" w:space="0" w:color="27B4BE" w:themeColor="accent1"/>
        </w:tcBorders>
      </w:tcPr>
    </w:tblStylePr>
    <w:tblStylePr w:type="band1Horz">
      <w:tblPr/>
      <w:tcPr>
        <w:tcBorders>
          <w:top w:val="single" w:sz="4" w:space="0" w:color="27B4BE" w:themeColor="accent1"/>
          <w:bottom w:val="single" w:sz="4" w:space="0" w:color="27B4B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7B4BE" w:themeColor="accent1"/>
          <w:left w:val="nil"/>
        </w:tcBorders>
      </w:tcPr>
    </w:tblStylePr>
    <w:tblStylePr w:type="swCell">
      <w:tblPr/>
      <w:tcPr>
        <w:tcBorders>
          <w:top w:val="double" w:sz="4" w:space="0" w:color="27B4BE" w:themeColor="accent1"/>
          <w:right w:val="nil"/>
        </w:tcBorders>
      </w:tcPr>
    </w:tblStylePr>
  </w:style>
  <w:style w:type="paragraph" w:styleId="FootnoteText">
    <w:name w:val="footnote text"/>
    <w:basedOn w:val="Normal"/>
    <w:link w:val="FootnoteTextChar"/>
    <w:unhideWhenUsed/>
    <w:rsid w:val="00E527D6"/>
    <w:pPr>
      <w:spacing w:after="0" w:line="240" w:lineRule="auto"/>
    </w:pPr>
    <w:rPr>
      <w:sz w:val="20"/>
      <w:szCs w:val="20"/>
    </w:rPr>
  </w:style>
  <w:style w:type="character" w:customStyle="1" w:styleId="FootnoteTextChar">
    <w:name w:val="Footnote Text Char"/>
    <w:basedOn w:val="DefaultParagraphFont"/>
    <w:link w:val="FootnoteText"/>
    <w:rsid w:val="00E527D6"/>
    <w:rPr>
      <w:rFonts w:ascii="Arial" w:hAnsi="Arial"/>
      <w:sz w:val="20"/>
      <w:szCs w:val="20"/>
    </w:rPr>
  </w:style>
  <w:style w:type="paragraph" w:styleId="NoSpacing">
    <w:name w:val="No Spacing"/>
    <w:link w:val="NoSpacingChar"/>
    <w:uiPriority w:val="1"/>
    <w:qFormat/>
    <w:rsid w:val="00227C33"/>
    <w:pPr>
      <w:spacing w:after="0" w:line="240" w:lineRule="auto"/>
    </w:pPr>
    <w:rPr>
      <w:rFonts w:eastAsiaTheme="minorEastAsia"/>
    </w:rPr>
  </w:style>
  <w:style w:type="character" w:customStyle="1" w:styleId="NoSpacingChar">
    <w:name w:val="No Spacing Char"/>
    <w:link w:val="NoSpacing"/>
    <w:uiPriority w:val="1"/>
    <w:rsid w:val="00227C33"/>
    <w:rPr>
      <w:rFonts w:eastAsiaTheme="minorEastAsia"/>
    </w:rPr>
  </w:style>
  <w:style w:type="paragraph" w:styleId="ListParagraph">
    <w:name w:val="List Paragraph"/>
    <w:basedOn w:val="Normal"/>
    <w:uiPriority w:val="34"/>
    <w:qFormat/>
    <w:rsid w:val="00630785"/>
    <w:pPr>
      <w:spacing w:after="0" w:line="240" w:lineRule="auto"/>
      <w:ind w:left="720"/>
      <w:contextualSpacing/>
    </w:pPr>
    <w:rPr>
      <w:rFonts w:asciiTheme="minorHAnsi" w:hAnsiTheme="minorHAnsi"/>
    </w:rPr>
  </w:style>
  <w:style w:type="character" w:styleId="FootnoteReference">
    <w:name w:val="footnote reference"/>
    <w:basedOn w:val="DefaultParagraphFont"/>
    <w:unhideWhenUsed/>
    <w:rsid w:val="00630785"/>
    <w:rPr>
      <w:vertAlign w:val="superscript"/>
    </w:rPr>
  </w:style>
  <w:style w:type="character" w:styleId="Strong">
    <w:name w:val="Strong"/>
    <w:basedOn w:val="DefaultParagraphFont"/>
    <w:uiPriority w:val="22"/>
    <w:qFormat/>
    <w:rsid w:val="003854BD"/>
    <w:rPr>
      <w:b/>
      <w:bCs/>
    </w:rPr>
  </w:style>
  <w:style w:type="character" w:customStyle="1" w:styleId="UnresolvedMention1">
    <w:name w:val="Unresolved Mention1"/>
    <w:basedOn w:val="DefaultParagraphFont"/>
    <w:uiPriority w:val="99"/>
    <w:semiHidden/>
    <w:unhideWhenUsed/>
    <w:rsid w:val="005746ED"/>
    <w:rPr>
      <w:color w:val="605E5C"/>
      <w:shd w:val="clear" w:color="auto" w:fill="E1DFDD"/>
    </w:rPr>
  </w:style>
  <w:style w:type="paragraph" w:customStyle="1" w:styleId="xmsolistparagraph">
    <w:name w:val="x_msolistparagraph"/>
    <w:basedOn w:val="Normal"/>
    <w:rsid w:val="005C558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90307A"/>
    <w:rPr>
      <w:i/>
      <w:iCs/>
    </w:rPr>
  </w:style>
  <w:style w:type="character" w:styleId="UnresolvedMention">
    <w:name w:val="Unresolved Mention"/>
    <w:basedOn w:val="DefaultParagraphFont"/>
    <w:uiPriority w:val="99"/>
    <w:semiHidden/>
    <w:unhideWhenUsed/>
    <w:rsid w:val="00980D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843185">
      <w:bodyDiv w:val="1"/>
      <w:marLeft w:val="0"/>
      <w:marRight w:val="0"/>
      <w:marTop w:val="0"/>
      <w:marBottom w:val="0"/>
      <w:divBdr>
        <w:top w:val="none" w:sz="0" w:space="0" w:color="auto"/>
        <w:left w:val="none" w:sz="0" w:space="0" w:color="auto"/>
        <w:bottom w:val="none" w:sz="0" w:space="0" w:color="auto"/>
        <w:right w:val="none" w:sz="0" w:space="0" w:color="auto"/>
      </w:divBdr>
    </w:div>
    <w:div w:id="871116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nhs.uk/about-nhs-digital/our-work/keeping-patient-data-safe/how-we-look-after-your-health-and-care-information" TargetMode="External"/><Relationship Id="rId13" Type="http://schemas.openxmlformats.org/officeDocument/2006/relationships/hyperlink" Target="mailto:nics.feedback@nhs.net" TargetMode="External"/><Relationship Id="rId18" Type="http://schemas.openxmlformats.org/officeDocument/2006/relationships/hyperlink" Target="http://www.nicsfed.co.uk"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nicsfed.co.uk/services/" TargetMode="External"/><Relationship Id="rId17" Type="http://schemas.openxmlformats.org/officeDocument/2006/relationships/hyperlink" Target="http://www.ico.org.uk" TargetMode="External"/><Relationship Id="rId2" Type="http://schemas.openxmlformats.org/officeDocument/2006/relationships/numbering" Target="numbering.xml"/><Relationship Id="rId16" Type="http://schemas.openxmlformats.org/officeDocument/2006/relationships/hyperlink" Target="mailto:nics.feedback@nhs.ne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guide-to-the-general-data-protection-regulation" TargetMode="External"/><Relationship Id="rId5" Type="http://schemas.openxmlformats.org/officeDocument/2006/relationships/webSettings" Target="webSettings.xml"/><Relationship Id="rId15" Type="http://schemas.openxmlformats.org/officeDocument/2006/relationships/hyperlink" Target="https://www.nicsfed.co.uk" TargetMode="External"/><Relationship Id="rId23" Type="http://schemas.openxmlformats.org/officeDocument/2006/relationships/theme" Target="theme/theme1.xml"/><Relationship Id="rId10" Type="http://schemas.openxmlformats.org/officeDocument/2006/relationships/hyperlink" Target="https://ico.org.uk/for-organisations/guide-to-data-protection/guide-to-the-general-data-protection-regulation-gdpr/individual-rights/right-to-be-informed/" TargetMode="External"/><Relationship Id="rId19" Type="http://schemas.openxmlformats.org/officeDocument/2006/relationships/hyperlink" Target="mailto:nics.feedback@nhs.net" TargetMode="External"/><Relationship Id="rId4" Type="http://schemas.openxmlformats.org/officeDocument/2006/relationships/settings" Target="settings.xml"/><Relationship Id="rId9" Type="http://schemas.openxmlformats.org/officeDocument/2006/relationships/hyperlink" Target="http://www.legislation.gov.uk/ukpga/2018/12/contents/enacted" TargetMode="External"/><Relationship Id="rId14" Type="http://schemas.openxmlformats.org/officeDocument/2006/relationships/hyperlink" Target="https://gbr01.safelinks.protection.outlook.com/?url=https%3A%2F%2Fwww.thamesvalleysurreycarerecords.net%2F&amp;data=05%7C02%7Ckatherine.palmer9%40nhs.net%7Cfbcac66f59574cd3410a08debb494949%7C37c354b285b047f5b22207b48d774ee3%7C0%7C0%7C639154120695761772%7CUnknown%7CTWFpbGZsb3d8eyJFbXB0eU1hcGkiOnRydWUsIlYiOiIwLjAuMDAwMCIsIlAiOiJXaW4zMiIsIkFOIjoiTWFpbCIsIldUIjoyfQ%3D%3D%7C0%7C%7C%7C&amp;sdata=rstAwd1M3V6Z2qe4RuTlziLm3AkrCzAPX9edmaosLtI%3D&amp;reserved=0"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ico.org.uk/for-organisations/guide-to-data-protection/guide-to-the-general-data-protection-regulation-gdpr/individual-rights/right-to-be-informed/" TargetMode="External"/><Relationship Id="rId2" Type="http://schemas.openxmlformats.org/officeDocument/2006/relationships/hyperlink" Target="http://www.legislation.gov.uk/ukpga/2018/12/contents/enacted" TargetMode="External"/><Relationship Id="rId1" Type="http://schemas.openxmlformats.org/officeDocument/2006/relationships/hyperlink" Target="https://digital.nhs.uk/about-nhs-digital/our-work/keeping-patient-data-safe/how-we-look-after-your-health-and-care-information" TargetMode="External"/><Relationship Id="rId4" Type="http://schemas.openxmlformats.org/officeDocument/2006/relationships/hyperlink" Target="https://digital.nhs.uk/services/national-data-opt-out-programme" TargetMode="Externa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44546A"/>
      </a:dk2>
      <a:lt2>
        <a:srgbClr val="E7E6E6"/>
      </a:lt2>
      <a:accent1>
        <a:srgbClr val="27B4BE"/>
      </a:accent1>
      <a:accent2>
        <a:srgbClr val="BA6260"/>
      </a:accent2>
      <a:accent3>
        <a:srgbClr val="A5A5A5"/>
      </a:accent3>
      <a:accent4>
        <a:srgbClr val="FFC000"/>
      </a:accent4>
      <a:accent5>
        <a:srgbClr val="5B9BD5"/>
      </a:accent5>
      <a:accent6>
        <a:srgbClr val="146268"/>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3E0AE-D94A-47FB-B2CA-4BB10D8FD8EA}">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28</Pages>
  <Words>10444</Words>
  <Characters>59533</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REID, Lindsay (NORTH WEST SURREY INTEGRATED CARE SERVICES (NICS) LIMITED)</dc:creator>
  <cp:keywords/>
  <dc:description/>
  <cp:lastModifiedBy>PALMER, Katherine (NORTH WEST SURREY INTEGRATED CARE SERVICES (NICS) LIMITED)</cp:lastModifiedBy>
  <cp:revision>2</cp:revision>
  <cp:lastPrinted>2024-01-23T11:48:00Z</cp:lastPrinted>
  <dcterms:created xsi:type="dcterms:W3CDTF">2026-05-27T09:23:00Z</dcterms:created>
  <dcterms:modified xsi:type="dcterms:W3CDTF">2026-05-27T09:23:00Z</dcterms:modified>
</cp:coreProperties>
</file>